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9D0" w:rsidRPr="00DE57EC" w:rsidRDefault="00A90570" w:rsidP="00DE57EC">
      <w:pPr>
        <w:jc w:val="left"/>
        <w:rPr>
          <w:rFonts w:ascii="Museo 700" w:hAnsi="Museo 700"/>
          <w:b/>
          <w:color w:val="1A315C" w:themeColor="accent1"/>
          <w:sz w:val="28"/>
          <w:szCs w:val="28"/>
          <w:lang w:val="en-US"/>
        </w:rPr>
      </w:pPr>
      <w:r>
        <w:rPr>
          <w:rFonts w:ascii="Museo 700" w:hAnsi="Museo 700"/>
          <w:b/>
          <w:noProof/>
          <w:color w:val="1A315C" w:themeColor="accen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-533400</wp:posOffset>
                </wp:positionV>
                <wp:extent cx="967740" cy="731520"/>
                <wp:effectExtent l="0" t="0" r="381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740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90570" w:rsidRDefault="00A90570">
                            <w:r w:rsidRPr="00A9057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33730" cy="63373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3730" cy="6337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pt;margin-top:-42pt;width:76.2pt;height:57.6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" fillcolor="white [3201]" stroked="f" strokeweight=".5pt">
                <v:textbox>
                  <w:txbxContent>
                    <w:p w:rsidR="00A90570" w:rsidRDefault="00A90570">
                      <w:r w:rsidRPr="00A90570">
                        <w:drawing>
                          <wp:inline distT="0" distB="0" distL="0" distR="0">
                            <wp:extent cx="633730" cy="63373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3730" cy="6337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57EC" w:rsidRPr="00DE57EC">
        <w:rPr>
          <w:rFonts w:ascii="Museo 700" w:hAnsi="Museo 700"/>
          <w:b/>
          <w:color w:val="1A315C" w:themeColor="accent1"/>
          <w:sz w:val="28"/>
          <w:szCs w:val="28"/>
          <w:lang w:val="en-US"/>
        </w:rPr>
        <w:t>NSNZ HAZARD AND RISK REGISTER</w:t>
      </w:r>
    </w:p>
    <w:p w:rsidR="00DE57EC" w:rsidRDefault="00DE57EC" w:rsidP="00DE57EC">
      <w:pPr>
        <w:jc w:val="left"/>
        <w:rPr>
          <w:lang w:val="en-US"/>
        </w:rPr>
      </w:pPr>
    </w:p>
    <w:p w:rsidR="00DE57EC" w:rsidRPr="00316175" w:rsidRDefault="00DE57EC" w:rsidP="00DE57EC">
      <w:pPr>
        <w:jc w:val="left"/>
        <w:rPr>
          <w:rFonts w:cstheme="minorHAnsi"/>
        </w:rPr>
      </w:pPr>
      <w:r w:rsidRPr="00316175">
        <w:rPr>
          <w:rFonts w:ascii="Calibri" w:hAnsi="Calibri" w:cs="Arial"/>
        </w:rPr>
        <w:t xml:space="preserve">The Hazard and Risk Register is the key document for identifying </w:t>
      </w:r>
      <w:r>
        <w:rPr>
          <w:rFonts w:ascii="Calibri" w:hAnsi="Calibri" w:cs="Arial"/>
        </w:rPr>
        <w:t>foreseeable</w:t>
      </w:r>
      <w:r w:rsidRPr="00316175">
        <w:rPr>
          <w:rFonts w:ascii="Calibri" w:hAnsi="Calibri" w:cs="Arial"/>
        </w:rPr>
        <w:t xml:space="preserve"> risks and hazards in the workplace, and how to manage them.  </w:t>
      </w:r>
    </w:p>
    <w:p w:rsidR="00DE57EC" w:rsidRPr="00DE57EC" w:rsidRDefault="00DE57EC" w:rsidP="00DE57EC">
      <w:pPr>
        <w:jc w:val="left"/>
        <w:rPr>
          <w:rFonts w:cstheme="minorHAnsi"/>
        </w:rPr>
      </w:pPr>
    </w:p>
    <w:p w:rsidR="00DE57EC" w:rsidRPr="00F42D84" w:rsidRDefault="00DE57EC" w:rsidP="00F42D84">
      <w:pPr>
        <w:pStyle w:val="ListParagraph"/>
        <w:numPr>
          <w:ilvl w:val="0"/>
          <w:numId w:val="1"/>
        </w:numPr>
        <w:jc w:val="left"/>
        <w:rPr>
          <w:rFonts w:cstheme="minorHAnsi"/>
        </w:rPr>
      </w:pPr>
      <w:r w:rsidRPr="00587D73">
        <w:rPr>
          <w:rFonts w:cstheme="minorHAnsi"/>
        </w:rPr>
        <w:t xml:space="preserve">Staff are responsible for notifying the CEO of any new or potential </w:t>
      </w:r>
      <w:r>
        <w:rPr>
          <w:rFonts w:cstheme="minorHAnsi"/>
        </w:rPr>
        <w:t xml:space="preserve">hazards and </w:t>
      </w:r>
      <w:r w:rsidRPr="00587D73">
        <w:rPr>
          <w:rFonts w:cstheme="minorHAnsi"/>
        </w:rPr>
        <w:t xml:space="preserve">risks that are not already included in the </w:t>
      </w:r>
      <w:r>
        <w:rPr>
          <w:rFonts w:cstheme="minorHAnsi"/>
        </w:rPr>
        <w:t xml:space="preserve">Hazard and </w:t>
      </w:r>
      <w:r w:rsidRPr="00587D73">
        <w:rPr>
          <w:rFonts w:cstheme="minorHAnsi"/>
        </w:rPr>
        <w:t>Risk Register.</w:t>
      </w:r>
    </w:p>
    <w:p w:rsidR="00DE57EC" w:rsidRPr="00F42D84" w:rsidRDefault="00DE57EC" w:rsidP="00DE57EC">
      <w:pPr>
        <w:pStyle w:val="ListParagraph"/>
        <w:numPr>
          <w:ilvl w:val="0"/>
          <w:numId w:val="1"/>
        </w:numPr>
        <w:jc w:val="left"/>
        <w:rPr>
          <w:rFonts w:cstheme="minorHAnsi"/>
        </w:rPr>
      </w:pPr>
      <w:r w:rsidRPr="00FD5DAA">
        <w:rPr>
          <w:rFonts w:ascii="Calibri" w:hAnsi="Calibri" w:cs="Arial"/>
        </w:rPr>
        <w:t>Any new hazards identified</w:t>
      </w:r>
      <w:r>
        <w:rPr>
          <w:rFonts w:ascii="Calibri" w:hAnsi="Calibri" w:cs="Arial"/>
        </w:rPr>
        <w:t xml:space="preserve"> will be in</w:t>
      </w:r>
      <w:r w:rsidRPr="00FD5DAA">
        <w:rPr>
          <w:rFonts w:ascii="Calibri" w:hAnsi="Calibri" w:cs="Arial"/>
        </w:rPr>
        <w:t xml:space="preserve">corporated into </w:t>
      </w:r>
      <w:r>
        <w:rPr>
          <w:rFonts w:ascii="Calibri" w:hAnsi="Calibri" w:cs="Arial"/>
        </w:rPr>
        <w:t xml:space="preserve">the </w:t>
      </w:r>
      <w:r w:rsidRPr="00FD5DAA">
        <w:rPr>
          <w:rFonts w:ascii="Calibri" w:hAnsi="Calibri" w:cs="Arial"/>
        </w:rPr>
        <w:t xml:space="preserve">Hazard </w:t>
      </w:r>
      <w:r>
        <w:rPr>
          <w:rFonts w:ascii="Calibri" w:hAnsi="Calibri" w:cs="Arial"/>
        </w:rPr>
        <w:t xml:space="preserve">and Risk </w:t>
      </w:r>
      <w:r w:rsidRPr="00FD5DAA">
        <w:rPr>
          <w:rFonts w:ascii="Calibri" w:hAnsi="Calibri" w:cs="Arial"/>
        </w:rPr>
        <w:t>Register and all workers informed</w:t>
      </w:r>
      <w:r>
        <w:rPr>
          <w:rFonts w:ascii="Calibri" w:hAnsi="Calibri" w:cs="Arial"/>
        </w:rPr>
        <w:t>.</w:t>
      </w:r>
    </w:p>
    <w:p w:rsidR="00DE57EC" w:rsidRPr="00F42D84" w:rsidRDefault="00DE57EC" w:rsidP="00F42D84">
      <w:pPr>
        <w:numPr>
          <w:ilvl w:val="0"/>
          <w:numId w:val="1"/>
        </w:numPr>
        <w:ind w:left="714" w:hanging="357"/>
        <w:jc w:val="both"/>
        <w:rPr>
          <w:rFonts w:ascii="Calibri" w:hAnsi="Calibri" w:cs="Arial"/>
        </w:rPr>
      </w:pPr>
      <w:r w:rsidRPr="00FD5DAA">
        <w:rPr>
          <w:rFonts w:ascii="Calibri" w:hAnsi="Calibri" w:cs="Arial"/>
        </w:rPr>
        <w:t xml:space="preserve">Any new equipment and/or tasks </w:t>
      </w:r>
      <w:r>
        <w:rPr>
          <w:rFonts w:ascii="Calibri" w:hAnsi="Calibri" w:cs="Arial"/>
        </w:rPr>
        <w:t>will be</w:t>
      </w:r>
      <w:r w:rsidRPr="00FD5DAA">
        <w:rPr>
          <w:rFonts w:ascii="Calibri" w:hAnsi="Calibri" w:cs="Arial"/>
        </w:rPr>
        <w:t xml:space="preserve"> assessed before use, and safety controls/practices are established.</w:t>
      </w:r>
    </w:p>
    <w:p w:rsidR="00DE57EC" w:rsidRDefault="00DE57EC" w:rsidP="00DE57EC">
      <w:pPr>
        <w:numPr>
          <w:ilvl w:val="0"/>
          <w:numId w:val="1"/>
        </w:numPr>
        <w:ind w:left="714" w:hanging="357"/>
        <w:jc w:val="both"/>
        <w:rPr>
          <w:rFonts w:ascii="Calibri" w:hAnsi="Calibri" w:cs="Arial"/>
        </w:rPr>
      </w:pPr>
      <w:r w:rsidRPr="00DE7B2D">
        <w:rPr>
          <w:rFonts w:ascii="Calibri" w:hAnsi="Calibri" w:cs="Arial"/>
        </w:rPr>
        <w:t>It is the intention of NSNZ to systematically identify and control all hazards in the workplace.  Where there are significant hazards NSNZ will take all practicable steps to:</w:t>
      </w:r>
    </w:p>
    <w:p w:rsidR="00F42D84" w:rsidRPr="00F42D84" w:rsidRDefault="00F42D84" w:rsidP="00F42D84">
      <w:pPr>
        <w:pStyle w:val="ListParagraph"/>
        <w:numPr>
          <w:ilvl w:val="0"/>
          <w:numId w:val="2"/>
        </w:numPr>
        <w:jc w:val="both"/>
        <w:rPr>
          <w:rFonts w:ascii="Calibri" w:hAnsi="Calibri" w:cs="Arial"/>
        </w:rPr>
      </w:pPr>
      <w:r w:rsidRPr="00F42D84">
        <w:rPr>
          <w:rFonts w:ascii="Calibri" w:hAnsi="Calibri" w:cs="Arial"/>
          <w:b/>
          <w:color w:val="ED145B" w:themeColor="accent3"/>
          <w:u w:val="single"/>
        </w:rPr>
        <w:t>E</w:t>
      </w:r>
      <w:r w:rsidRPr="00F42D84">
        <w:rPr>
          <w:rFonts w:ascii="Calibri" w:hAnsi="Calibri" w:cs="Arial"/>
          <w:color w:val="ED145B" w:themeColor="accent3"/>
        </w:rPr>
        <w:t>liminate</w:t>
      </w:r>
      <w:r w:rsidRPr="00F42D84">
        <w:rPr>
          <w:rFonts w:ascii="Calibri" w:hAnsi="Calibri" w:cs="Arial"/>
        </w:rPr>
        <w:t xml:space="preserve"> the hazard OR </w:t>
      </w:r>
      <w:r w:rsidRPr="00F42D84">
        <w:rPr>
          <w:rFonts w:ascii="Calibri" w:hAnsi="Calibri" w:cs="Arial"/>
          <w:b/>
          <w:color w:val="ED145B" w:themeColor="accent3"/>
          <w:u w:val="single"/>
        </w:rPr>
        <w:t>I</w:t>
      </w:r>
      <w:r w:rsidRPr="00F42D84">
        <w:rPr>
          <w:rFonts w:ascii="Calibri" w:hAnsi="Calibri" w:cs="Arial"/>
          <w:color w:val="ED145B" w:themeColor="accent3"/>
        </w:rPr>
        <w:t>solate</w:t>
      </w:r>
      <w:r w:rsidRPr="00F42D84">
        <w:rPr>
          <w:rFonts w:ascii="Calibri" w:hAnsi="Calibri" w:cs="Arial"/>
        </w:rPr>
        <w:t xml:space="preserve"> the hazard OR</w:t>
      </w:r>
      <w:r w:rsidRPr="00F42D84">
        <w:rPr>
          <w:rFonts w:ascii="Calibri" w:hAnsi="Calibri" w:cs="Arial"/>
          <w:b/>
          <w:u w:val="single"/>
        </w:rPr>
        <w:t xml:space="preserve"> </w:t>
      </w:r>
      <w:r w:rsidRPr="00F42D84">
        <w:rPr>
          <w:rFonts w:ascii="Calibri" w:hAnsi="Calibri" w:cs="Arial"/>
          <w:b/>
          <w:color w:val="ED145B" w:themeColor="accent3"/>
          <w:u w:val="single"/>
        </w:rPr>
        <w:t>M</w:t>
      </w:r>
      <w:r w:rsidRPr="00F42D84">
        <w:rPr>
          <w:rFonts w:ascii="Calibri" w:hAnsi="Calibri" w:cs="Arial"/>
          <w:color w:val="ED145B" w:themeColor="accent3"/>
        </w:rPr>
        <w:t>inimise</w:t>
      </w:r>
      <w:r w:rsidRPr="00F42D84">
        <w:rPr>
          <w:rFonts w:ascii="Calibri" w:hAnsi="Calibri" w:cs="Arial"/>
        </w:rPr>
        <w:t xml:space="preserve"> the hazard</w:t>
      </w:r>
    </w:p>
    <w:p w:rsidR="00DE57EC" w:rsidRDefault="00DE57EC" w:rsidP="00F42D84">
      <w:pPr>
        <w:tabs>
          <w:tab w:val="left" w:pos="1134"/>
        </w:tabs>
        <w:jc w:val="left"/>
        <w:rPr>
          <w:rFonts w:ascii="Calibri" w:hAnsi="Calibri" w:cs="Arial"/>
        </w:rPr>
      </w:pPr>
      <w:r w:rsidRPr="00FD5DAA">
        <w:rPr>
          <w:rFonts w:ascii="Calibri" w:hAnsi="Calibri" w:cs="Arial"/>
        </w:rPr>
        <w:tab/>
      </w:r>
    </w:p>
    <w:p w:rsidR="00DE57EC" w:rsidRPr="00DE57EC" w:rsidRDefault="00DE57EC" w:rsidP="00DE57EC">
      <w:pPr>
        <w:jc w:val="both"/>
        <w:rPr>
          <w:rFonts w:ascii="Museo 300" w:hAnsi="Museo 300" w:cs="Arial"/>
          <w:b/>
          <w:color w:val="009FDF" w:themeColor="accent2"/>
        </w:rPr>
      </w:pPr>
      <w:r w:rsidRPr="00DE57EC">
        <w:rPr>
          <w:rFonts w:ascii="Museo 300" w:hAnsi="Museo 300" w:cs="Arial"/>
          <w:b/>
          <w:color w:val="009FDF" w:themeColor="accent2"/>
        </w:rPr>
        <w:t>Assessing the level of risk</w:t>
      </w:r>
    </w:p>
    <w:p w:rsidR="00DE57EC" w:rsidRPr="00A90570" w:rsidRDefault="00DE57EC" w:rsidP="00DE57EC">
      <w:pPr>
        <w:jc w:val="both"/>
        <w:rPr>
          <w:rFonts w:ascii="Calibri" w:hAnsi="Calibri" w:cs="Arial"/>
          <w:sz w:val="16"/>
          <w:szCs w:val="16"/>
        </w:rPr>
      </w:pPr>
    </w:p>
    <w:p w:rsidR="00DE57EC" w:rsidRDefault="00DE57EC" w:rsidP="00DE57EC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Hazards and risks will be rated based on an assessment of their severity (consequence and likelihood of illness or injury)</w:t>
      </w:r>
      <w:r w:rsidR="00F42D84">
        <w:rPr>
          <w:rFonts w:ascii="Calibri" w:hAnsi="Calibri" w:cs="Arial"/>
        </w:rPr>
        <w:t xml:space="preserve"> as follows:</w:t>
      </w:r>
    </w:p>
    <w:p w:rsidR="00F42D84" w:rsidRDefault="00F42D84" w:rsidP="00DE57EC">
      <w:pPr>
        <w:jc w:val="both"/>
        <w:rPr>
          <w:rFonts w:ascii="Calibri" w:hAnsi="Calibr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3"/>
        <w:gridCol w:w="5977"/>
        <w:gridCol w:w="1701"/>
        <w:gridCol w:w="4597"/>
      </w:tblGrid>
      <w:tr w:rsidR="00F42D84" w:rsidTr="008B75F7">
        <w:tc>
          <w:tcPr>
            <w:tcW w:w="1673" w:type="dxa"/>
            <w:shd w:val="clear" w:color="auto" w:fill="auto"/>
          </w:tcPr>
          <w:p w:rsidR="00F42D84" w:rsidRPr="00F42D84" w:rsidRDefault="00F42D84" w:rsidP="00DE57EC">
            <w:pPr>
              <w:jc w:val="both"/>
              <w:rPr>
                <w:rFonts w:ascii="Museo 300" w:hAnsi="Museo 300" w:cs="Arial"/>
                <w:b/>
                <w:color w:val="ED145B" w:themeColor="accent3"/>
              </w:rPr>
            </w:pPr>
            <w:r w:rsidRPr="00F42D84">
              <w:rPr>
                <w:rFonts w:ascii="Museo 300" w:hAnsi="Museo 300" w:cs="Arial"/>
                <w:b/>
                <w:color w:val="ED145B" w:themeColor="accent3"/>
              </w:rPr>
              <w:t>Consequence</w:t>
            </w:r>
          </w:p>
        </w:tc>
        <w:tc>
          <w:tcPr>
            <w:tcW w:w="5977" w:type="dxa"/>
          </w:tcPr>
          <w:p w:rsidR="00F42D84" w:rsidRPr="00F42D84" w:rsidRDefault="00F42D84" w:rsidP="00DE57EC">
            <w:pPr>
              <w:jc w:val="both"/>
              <w:rPr>
                <w:rFonts w:ascii="Museo 300" w:hAnsi="Museo 300" w:cs="Arial"/>
                <w:b/>
              </w:rPr>
            </w:pPr>
            <w:r w:rsidRPr="00F42D84">
              <w:rPr>
                <w:rFonts w:ascii="Museo 300" w:hAnsi="Museo 300" w:cs="Arial"/>
                <w:b/>
              </w:rPr>
              <w:t>Description</w:t>
            </w:r>
          </w:p>
        </w:tc>
        <w:tc>
          <w:tcPr>
            <w:tcW w:w="1701" w:type="dxa"/>
          </w:tcPr>
          <w:p w:rsidR="00F42D84" w:rsidRPr="00F42D84" w:rsidRDefault="00F42D84" w:rsidP="00DE57EC">
            <w:pPr>
              <w:jc w:val="both"/>
              <w:rPr>
                <w:rFonts w:ascii="Museo 300" w:hAnsi="Museo 300" w:cs="Arial"/>
                <w:b/>
              </w:rPr>
            </w:pPr>
            <w:r w:rsidRPr="00F42D84">
              <w:rPr>
                <w:rFonts w:ascii="Museo 300" w:hAnsi="Museo 300" w:cs="Arial"/>
                <w:b/>
                <w:color w:val="ED8B00" w:themeColor="accent4"/>
              </w:rPr>
              <w:t>Likelihood</w:t>
            </w:r>
          </w:p>
        </w:tc>
        <w:tc>
          <w:tcPr>
            <w:tcW w:w="4597" w:type="dxa"/>
          </w:tcPr>
          <w:p w:rsidR="00F42D84" w:rsidRPr="00F42D84" w:rsidRDefault="00F42D84" w:rsidP="00DE57EC">
            <w:pPr>
              <w:jc w:val="both"/>
              <w:rPr>
                <w:rFonts w:ascii="Museo 300" w:hAnsi="Museo 300" w:cs="Arial"/>
                <w:b/>
              </w:rPr>
            </w:pPr>
            <w:r w:rsidRPr="00F42D84">
              <w:rPr>
                <w:rFonts w:ascii="Museo 300" w:hAnsi="Museo 300" w:cs="Arial"/>
                <w:b/>
              </w:rPr>
              <w:t>Description</w:t>
            </w:r>
          </w:p>
        </w:tc>
      </w:tr>
      <w:tr w:rsidR="00F42D84" w:rsidTr="008B75F7">
        <w:tc>
          <w:tcPr>
            <w:tcW w:w="1673" w:type="dxa"/>
            <w:shd w:val="clear" w:color="auto" w:fill="FBCFDE" w:themeFill="accent3" w:themeFillTint="33"/>
          </w:tcPr>
          <w:p w:rsidR="00F42D84" w:rsidRDefault="00F42D84" w:rsidP="00DE57EC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Insignificant</w:t>
            </w:r>
          </w:p>
        </w:tc>
        <w:tc>
          <w:tcPr>
            <w:tcW w:w="5977" w:type="dxa"/>
          </w:tcPr>
          <w:p w:rsidR="00F42D84" w:rsidRDefault="00F42D84" w:rsidP="00DE57EC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Nothing required</w:t>
            </w:r>
          </w:p>
        </w:tc>
        <w:tc>
          <w:tcPr>
            <w:tcW w:w="1701" w:type="dxa"/>
            <w:shd w:val="clear" w:color="auto" w:fill="FFE8C8" w:themeFill="accent4" w:themeFillTint="33"/>
          </w:tcPr>
          <w:p w:rsidR="00F42D84" w:rsidRDefault="00F42D84" w:rsidP="00DE57EC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Rare</w:t>
            </w:r>
          </w:p>
        </w:tc>
        <w:tc>
          <w:tcPr>
            <w:tcW w:w="4597" w:type="dxa"/>
          </w:tcPr>
          <w:p w:rsidR="00F42D84" w:rsidRDefault="00F42D84" w:rsidP="00DE57EC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Only occurs in exceptional circumstances</w:t>
            </w:r>
          </w:p>
        </w:tc>
      </w:tr>
      <w:tr w:rsidR="00F42D84" w:rsidTr="008B75F7">
        <w:tc>
          <w:tcPr>
            <w:tcW w:w="1673" w:type="dxa"/>
            <w:shd w:val="clear" w:color="auto" w:fill="FBCFDE" w:themeFill="accent3" w:themeFillTint="33"/>
          </w:tcPr>
          <w:p w:rsidR="00F42D84" w:rsidRDefault="00F42D84" w:rsidP="00DE57EC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Minor</w:t>
            </w:r>
          </w:p>
        </w:tc>
        <w:tc>
          <w:tcPr>
            <w:tcW w:w="5977" w:type="dxa"/>
          </w:tcPr>
          <w:p w:rsidR="00F42D84" w:rsidRDefault="00F42D84" w:rsidP="00DE57EC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Minor injury requiring first aid (i.e. small cut or twisted ankle)</w:t>
            </w:r>
          </w:p>
        </w:tc>
        <w:tc>
          <w:tcPr>
            <w:tcW w:w="1701" w:type="dxa"/>
            <w:shd w:val="clear" w:color="auto" w:fill="FFE8C8" w:themeFill="accent4" w:themeFillTint="33"/>
          </w:tcPr>
          <w:p w:rsidR="00F42D84" w:rsidRDefault="00F42D84" w:rsidP="00DE57EC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Unlikely</w:t>
            </w:r>
          </w:p>
        </w:tc>
        <w:tc>
          <w:tcPr>
            <w:tcW w:w="4597" w:type="dxa"/>
          </w:tcPr>
          <w:p w:rsidR="00F42D84" w:rsidRDefault="00F42D84" w:rsidP="00DE57EC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Does not happen often</w:t>
            </w:r>
          </w:p>
        </w:tc>
      </w:tr>
      <w:tr w:rsidR="00F42D84" w:rsidTr="008B75F7">
        <w:tc>
          <w:tcPr>
            <w:tcW w:w="1673" w:type="dxa"/>
            <w:shd w:val="clear" w:color="auto" w:fill="FBCFDE" w:themeFill="accent3" w:themeFillTint="33"/>
          </w:tcPr>
          <w:p w:rsidR="00F42D84" w:rsidRDefault="00F42D84" w:rsidP="00DE57EC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Moderate</w:t>
            </w:r>
          </w:p>
        </w:tc>
        <w:tc>
          <w:tcPr>
            <w:tcW w:w="5977" w:type="dxa"/>
          </w:tcPr>
          <w:p w:rsidR="00F42D84" w:rsidRDefault="00F42D84" w:rsidP="00DE57EC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Injury requiring medical treatment (i.e. sprained muscle)</w:t>
            </w:r>
          </w:p>
        </w:tc>
        <w:tc>
          <w:tcPr>
            <w:tcW w:w="1701" w:type="dxa"/>
            <w:shd w:val="clear" w:color="auto" w:fill="FFE8C8" w:themeFill="accent4" w:themeFillTint="33"/>
          </w:tcPr>
          <w:p w:rsidR="00F42D84" w:rsidRDefault="00F42D84" w:rsidP="00DE57EC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Possible</w:t>
            </w:r>
          </w:p>
        </w:tc>
        <w:tc>
          <w:tcPr>
            <w:tcW w:w="4597" w:type="dxa"/>
          </w:tcPr>
          <w:p w:rsidR="00F42D84" w:rsidRDefault="00F42D84" w:rsidP="00DE57EC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May occur, but not often</w:t>
            </w:r>
          </w:p>
        </w:tc>
      </w:tr>
      <w:tr w:rsidR="00F42D84" w:rsidTr="008B75F7">
        <w:tc>
          <w:tcPr>
            <w:tcW w:w="1673" w:type="dxa"/>
            <w:shd w:val="clear" w:color="auto" w:fill="FBCFDE" w:themeFill="accent3" w:themeFillTint="33"/>
          </w:tcPr>
          <w:p w:rsidR="00F42D84" w:rsidRDefault="00F42D84" w:rsidP="00DE57EC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Major</w:t>
            </w:r>
          </w:p>
        </w:tc>
        <w:tc>
          <w:tcPr>
            <w:tcW w:w="5977" w:type="dxa"/>
          </w:tcPr>
          <w:p w:rsidR="00F42D84" w:rsidRDefault="00F42D84" w:rsidP="00DE57EC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Serious injury (specialist medical or hospital treatment, </w:t>
            </w:r>
            <w:proofErr w:type="spellStart"/>
            <w:r>
              <w:rPr>
                <w:rFonts w:ascii="Calibri" w:hAnsi="Calibri" w:cs="Arial"/>
              </w:rPr>
              <w:t>e.g</w:t>
            </w:r>
            <w:proofErr w:type="spellEnd"/>
            <w:r>
              <w:rPr>
                <w:rFonts w:ascii="Calibri" w:hAnsi="Calibri" w:cs="Arial"/>
              </w:rPr>
              <w:t xml:space="preserve"> broken bone.)</w:t>
            </w:r>
          </w:p>
        </w:tc>
        <w:tc>
          <w:tcPr>
            <w:tcW w:w="1701" w:type="dxa"/>
            <w:shd w:val="clear" w:color="auto" w:fill="FFE8C8" w:themeFill="accent4" w:themeFillTint="33"/>
          </w:tcPr>
          <w:p w:rsidR="00F42D84" w:rsidRDefault="00F42D84" w:rsidP="00DE57EC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Likely</w:t>
            </w:r>
          </w:p>
        </w:tc>
        <w:tc>
          <w:tcPr>
            <w:tcW w:w="4597" w:type="dxa"/>
          </w:tcPr>
          <w:p w:rsidR="00F42D84" w:rsidRDefault="00F42D84" w:rsidP="00DE57EC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Occurs occasionally</w:t>
            </w:r>
          </w:p>
        </w:tc>
      </w:tr>
      <w:tr w:rsidR="00F42D84" w:rsidTr="008B75F7">
        <w:tc>
          <w:tcPr>
            <w:tcW w:w="1673" w:type="dxa"/>
            <w:shd w:val="clear" w:color="auto" w:fill="FBCFDE" w:themeFill="accent3" w:themeFillTint="33"/>
          </w:tcPr>
          <w:p w:rsidR="00F42D84" w:rsidRDefault="00F42D84" w:rsidP="00DE57EC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Critical</w:t>
            </w:r>
          </w:p>
        </w:tc>
        <w:tc>
          <w:tcPr>
            <w:tcW w:w="5977" w:type="dxa"/>
          </w:tcPr>
          <w:p w:rsidR="00F42D84" w:rsidRDefault="00F42D84" w:rsidP="00DE57EC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Loss of life, permanent disability</w:t>
            </w:r>
          </w:p>
        </w:tc>
        <w:tc>
          <w:tcPr>
            <w:tcW w:w="1701" w:type="dxa"/>
            <w:shd w:val="clear" w:color="auto" w:fill="FFE8C8" w:themeFill="accent4" w:themeFillTint="33"/>
          </w:tcPr>
          <w:p w:rsidR="00F42D84" w:rsidRDefault="00F42D84" w:rsidP="00DE57EC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Almost certain</w:t>
            </w:r>
          </w:p>
        </w:tc>
        <w:tc>
          <w:tcPr>
            <w:tcW w:w="4597" w:type="dxa"/>
          </w:tcPr>
          <w:p w:rsidR="00F42D84" w:rsidRDefault="00F42D84" w:rsidP="00DE57EC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A regular occurrence </w:t>
            </w:r>
          </w:p>
        </w:tc>
      </w:tr>
    </w:tbl>
    <w:p w:rsidR="00DE57EC" w:rsidRPr="00FD5DAA" w:rsidRDefault="00DE57EC" w:rsidP="00DE57EC">
      <w:pPr>
        <w:jc w:val="both"/>
        <w:rPr>
          <w:rFonts w:ascii="Calibri" w:hAnsi="Calibri" w:cs="Arial"/>
        </w:rPr>
      </w:pPr>
    </w:p>
    <w:p w:rsidR="00A90570" w:rsidRDefault="008B75F7" w:rsidP="00DE57EC">
      <w:pPr>
        <w:jc w:val="left"/>
        <w:rPr>
          <w:rFonts w:ascii="Museo 300" w:hAnsi="Museo 300"/>
          <w:b/>
          <w:color w:val="ED145B" w:themeColor="accent3"/>
          <w:lang w:val="en-US"/>
        </w:rPr>
      </w:pPr>
      <w:r w:rsidRPr="00DC5C83">
        <w:rPr>
          <w:rFonts w:ascii="Museo 300" w:hAnsi="Museo 300"/>
          <w:b/>
          <w:color w:val="009FDF" w:themeColor="accent2"/>
          <w:lang w:val="en-US"/>
        </w:rPr>
        <w:t>Risk rating</w:t>
      </w:r>
      <w:r w:rsidR="00A90570" w:rsidRPr="00DC5C83">
        <w:rPr>
          <w:rFonts w:ascii="Museo 300" w:hAnsi="Museo 300"/>
          <w:b/>
          <w:color w:val="009FDF" w:themeColor="accent2"/>
          <w:lang w:val="en-US"/>
        </w:rPr>
        <w:t>:</w:t>
      </w:r>
      <w:r w:rsidR="00A90570">
        <w:rPr>
          <w:rFonts w:ascii="Museo 300" w:hAnsi="Museo 300"/>
          <w:b/>
          <w:color w:val="ED145B" w:themeColor="accent3"/>
          <w:lang w:val="en-US"/>
        </w:rPr>
        <w:t xml:space="preserve">  </w:t>
      </w:r>
      <w:r w:rsidR="00A90570" w:rsidRPr="00A90570">
        <w:rPr>
          <w:lang w:val="en-US"/>
        </w:rPr>
        <w:t>Risks will be rated Low, Medium, High or Extreme by rating on the table below.</w:t>
      </w:r>
    </w:p>
    <w:p w:rsidR="00A90570" w:rsidRPr="00A90570" w:rsidRDefault="00A90570" w:rsidP="00DE57EC">
      <w:pPr>
        <w:jc w:val="left"/>
        <w:rPr>
          <w:rFonts w:ascii="Museo 300" w:hAnsi="Museo 300"/>
          <w:b/>
          <w:color w:val="ED145B" w:themeColor="accent3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A90570" w:rsidTr="00704D7A">
        <w:tc>
          <w:tcPr>
            <w:tcW w:w="2324" w:type="dxa"/>
            <w:vMerge w:val="restart"/>
          </w:tcPr>
          <w:p w:rsidR="00A90570" w:rsidRPr="00510F14" w:rsidRDefault="00A90570" w:rsidP="00DE57EC">
            <w:pPr>
              <w:jc w:val="left"/>
              <w:rPr>
                <w:rFonts w:ascii="Museo 300" w:hAnsi="Museo 300"/>
                <w:b/>
                <w:color w:val="ED8B00" w:themeColor="accent4"/>
                <w:lang w:val="en-US"/>
              </w:rPr>
            </w:pPr>
          </w:p>
          <w:p w:rsidR="00A90570" w:rsidRPr="00510F14" w:rsidRDefault="00A90570" w:rsidP="00DE57EC">
            <w:pPr>
              <w:jc w:val="left"/>
              <w:rPr>
                <w:rFonts w:ascii="Museo 300" w:hAnsi="Museo 300"/>
                <w:b/>
                <w:color w:val="ED8B00" w:themeColor="accent4"/>
                <w:sz w:val="24"/>
                <w:szCs w:val="24"/>
                <w:lang w:val="en-US"/>
              </w:rPr>
            </w:pPr>
            <w:r w:rsidRPr="00510F14">
              <w:rPr>
                <w:rFonts w:ascii="Museo 300" w:hAnsi="Museo 300"/>
                <w:b/>
                <w:color w:val="ED8B00" w:themeColor="accent4"/>
                <w:sz w:val="24"/>
                <w:szCs w:val="24"/>
                <w:lang w:val="en-US"/>
              </w:rPr>
              <w:t>Likelihood</w:t>
            </w:r>
          </w:p>
        </w:tc>
        <w:tc>
          <w:tcPr>
            <w:tcW w:w="11624" w:type="dxa"/>
            <w:gridSpan w:val="5"/>
          </w:tcPr>
          <w:p w:rsidR="00A90570" w:rsidRDefault="00A90570" w:rsidP="00A90570">
            <w:pPr>
              <w:rPr>
                <w:rFonts w:ascii="Museo 300" w:hAnsi="Museo 300"/>
                <w:b/>
                <w:color w:val="ED145B" w:themeColor="accent3"/>
                <w:lang w:val="en-US"/>
              </w:rPr>
            </w:pPr>
            <w:r>
              <w:rPr>
                <w:rFonts w:ascii="Museo 300" w:hAnsi="Museo 300"/>
                <w:b/>
                <w:color w:val="ED145B" w:themeColor="accent3"/>
                <w:lang w:val="en-US"/>
              </w:rPr>
              <w:t>Consequence</w:t>
            </w:r>
          </w:p>
        </w:tc>
      </w:tr>
      <w:tr w:rsidR="00A90570" w:rsidTr="00A90570">
        <w:tc>
          <w:tcPr>
            <w:tcW w:w="2324" w:type="dxa"/>
            <w:vMerge/>
          </w:tcPr>
          <w:p w:rsidR="00A90570" w:rsidRPr="00510F14" w:rsidRDefault="00A90570" w:rsidP="00DE57EC">
            <w:pPr>
              <w:jc w:val="left"/>
              <w:rPr>
                <w:rFonts w:ascii="Museo 300" w:hAnsi="Museo 300"/>
                <w:b/>
                <w:color w:val="ED8B00" w:themeColor="accent4"/>
                <w:lang w:val="en-US"/>
              </w:rPr>
            </w:pPr>
          </w:p>
        </w:tc>
        <w:tc>
          <w:tcPr>
            <w:tcW w:w="2324" w:type="dxa"/>
          </w:tcPr>
          <w:p w:rsidR="00A90570" w:rsidRPr="00510F14" w:rsidRDefault="00A90570" w:rsidP="00DE57EC">
            <w:pPr>
              <w:jc w:val="left"/>
              <w:rPr>
                <w:color w:val="ED145B" w:themeColor="accent3"/>
                <w:lang w:val="en-US"/>
              </w:rPr>
            </w:pPr>
            <w:r w:rsidRPr="00510F14">
              <w:rPr>
                <w:color w:val="ED145B" w:themeColor="accent3"/>
                <w:lang w:val="en-US"/>
              </w:rPr>
              <w:t>Insignificant</w:t>
            </w:r>
          </w:p>
        </w:tc>
        <w:tc>
          <w:tcPr>
            <w:tcW w:w="2325" w:type="dxa"/>
          </w:tcPr>
          <w:p w:rsidR="00A90570" w:rsidRPr="00510F14" w:rsidRDefault="00A90570" w:rsidP="00DE57EC">
            <w:pPr>
              <w:jc w:val="left"/>
              <w:rPr>
                <w:color w:val="ED145B" w:themeColor="accent3"/>
                <w:lang w:val="en-US"/>
              </w:rPr>
            </w:pPr>
            <w:r w:rsidRPr="00510F14">
              <w:rPr>
                <w:color w:val="ED145B" w:themeColor="accent3"/>
                <w:lang w:val="en-US"/>
              </w:rPr>
              <w:t>Minor</w:t>
            </w:r>
          </w:p>
        </w:tc>
        <w:tc>
          <w:tcPr>
            <w:tcW w:w="2325" w:type="dxa"/>
          </w:tcPr>
          <w:p w:rsidR="00A90570" w:rsidRPr="00510F14" w:rsidRDefault="00A90570" w:rsidP="00DE57EC">
            <w:pPr>
              <w:jc w:val="left"/>
              <w:rPr>
                <w:color w:val="ED145B" w:themeColor="accent3"/>
                <w:lang w:val="en-US"/>
              </w:rPr>
            </w:pPr>
            <w:r w:rsidRPr="00510F14">
              <w:rPr>
                <w:color w:val="ED145B" w:themeColor="accent3"/>
                <w:lang w:val="en-US"/>
              </w:rPr>
              <w:t>Moderate</w:t>
            </w:r>
          </w:p>
        </w:tc>
        <w:tc>
          <w:tcPr>
            <w:tcW w:w="2325" w:type="dxa"/>
          </w:tcPr>
          <w:p w:rsidR="00A90570" w:rsidRPr="00510F14" w:rsidRDefault="00A90570" w:rsidP="00DE57EC">
            <w:pPr>
              <w:jc w:val="left"/>
              <w:rPr>
                <w:color w:val="ED145B" w:themeColor="accent3"/>
                <w:lang w:val="en-US"/>
              </w:rPr>
            </w:pPr>
            <w:r w:rsidRPr="00510F14">
              <w:rPr>
                <w:color w:val="ED145B" w:themeColor="accent3"/>
                <w:lang w:val="en-US"/>
              </w:rPr>
              <w:t>Major</w:t>
            </w:r>
          </w:p>
        </w:tc>
        <w:tc>
          <w:tcPr>
            <w:tcW w:w="2325" w:type="dxa"/>
          </w:tcPr>
          <w:p w:rsidR="00A90570" w:rsidRPr="00510F14" w:rsidRDefault="00A90570" w:rsidP="00DE57EC">
            <w:pPr>
              <w:jc w:val="left"/>
              <w:rPr>
                <w:color w:val="ED145B" w:themeColor="accent3"/>
                <w:lang w:val="en-US"/>
              </w:rPr>
            </w:pPr>
            <w:r w:rsidRPr="00510F14">
              <w:rPr>
                <w:color w:val="ED145B" w:themeColor="accent3"/>
                <w:lang w:val="en-US"/>
              </w:rPr>
              <w:t>Critical</w:t>
            </w:r>
          </w:p>
        </w:tc>
      </w:tr>
      <w:tr w:rsidR="00A90570" w:rsidTr="00510F14">
        <w:tc>
          <w:tcPr>
            <w:tcW w:w="2324" w:type="dxa"/>
          </w:tcPr>
          <w:p w:rsidR="00A90570" w:rsidRPr="00510F14" w:rsidRDefault="00A90570" w:rsidP="00DE57EC">
            <w:pPr>
              <w:jc w:val="left"/>
              <w:rPr>
                <w:color w:val="ED8B00" w:themeColor="accent4"/>
                <w:lang w:val="en-US"/>
              </w:rPr>
            </w:pPr>
            <w:r w:rsidRPr="00510F14">
              <w:rPr>
                <w:color w:val="ED8B00" w:themeColor="accent4"/>
                <w:lang w:val="en-US"/>
              </w:rPr>
              <w:t>Almost certain</w:t>
            </w:r>
          </w:p>
        </w:tc>
        <w:tc>
          <w:tcPr>
            <w:tcW w:w="2324" w:type="dxa"/>
            <w:shd w:val="clear" w:color="auto" w:fill="F7A0BD" w:themeFill="accent3" w:themeFillTint="66"/>
          </w:tcPr>
          <w:p w:rsidR="00A90570" w:rsidRPr="00510F14" w:rsidRDefault="00A90570" w:rsidP="00DE57EC">
            <w:pPr>
              <w:jc w:val="left"/>
              <w:rPr>
                <w:lang w:val="en-US"/>
              </w:rPr>
            </w:pPr>
            <w:r w:rsidRPr="00510F14">
              <w:rPr>
                <w:lang w:val="en-US"/>
              </w:rPr>
              <w:t>Medium</w:t>
            </w:r>
          </w:p>
        </w:tc>
        <w:tc>
          <w:tcPr>
            <w:tcW w:w="2325" w:type="dxa"/>
            <w:shd w:val="clear" w:color="auto" w:fill="F7A0BD" w:themeFill="accent3" w:themeFillTint="66"/>
          </w:tcPr>
          <w:p w:rsidR="00A90570" w:rsidRPr="00510F14" w:rsidRDefault="00A90570" w:rsidP="00DE57EC">
            <w:pPr>
              <w:jc w:val="left"/>
              <w:rPr>
                <w:lang w:val="en-US"/>
              </w:rPr>
            </w:pPr>
            <w:r w:rsidRPr="00510F14">
              <w:rPr>
                <w:lang w:val="en-US"/>
              </w:rPr>
              <w:t>Medium</w:t>
            </w:r>
          </w:p>
        </w:tc>
        <w:tc>
          <w:tcPr>
            <w:tcW w:w="2325" w:type="dxa"/>
            <w:shd w:val="clear" w:color="auto" w:fill="B20D43" w:themeFill="accent3" w:themeFillShade="BF"/>
          </w:tcPr>
          <w:p w:rsidR="00A90570" w:rsidRPr="00510F14" w:rsidRDefault="00A90570" w:rsidP="00DE57EC">
            <w:pPr>
              <w:jc w:val="left"/>
              <w:rPr>
                <w:color w:val="FFFFFF" w:themeColor="background1"/>
                <w:lang w:val="en-US"/>
              </w:rPr>
            </w:pPr>
            <w:r w:rsidRPr="00510F14">
              <w:rPr>
                <w:color w:val="FFFFFF" w:themeColor="background1"/>
                <w:lang w:val="en-US"/>
              </w:rPr>
              <w:t>High</w:t>
            </w:r>
          </w:p>
        </w:tc>
        <w:tc>
          <w:tcPr>
            <w:tcW w:w="2325" w:type="dxa"/>
            <w:shd w:val="clear" w:color="auto" w:fill="77092D" w:themeFill="accent3" w:themeFillShade="80"/>
          </w:tcPr>
          <w:p w:rsidR="00A90570" w:rsidRPr="00510F14" w:rsidRDefault="00A90570" w:rsidP="00DE57EC">
            <w:pPr>
              <w:jc w:val="left"/>
              <w:rPr>
                <w:lang w:val="en-US"/>
              </w:rPr>
            </w:pPr>
            <w:r w:rsidRPr="00510F14">
              <w:rPr>
                <w:lang w:val="en-US"/>
              </w:rPr>
              <w:t>Extreme</w:t>
            </w:r>
          </w:p>
        </w:tc>
        <w:tc>
          <w:tcPr>
            <w:tcW w:w="2325" w:type="dxa"/>
            <w:shd w:val="clear" w:color="auto" w:fill="77092D" w:themeFill="accent3" w:themeFillShade="80"/>
          </w:tcPr>
          <w:p w:rsidR="00A90570" w:rsidRPr="00510F14" w:rsidRDefault="00A90570" w:rsidP="00DE57EC">
            <w:pPr>
              <w:jc w:val="left"/>
              <w:rPr>
                <w:lang w:val="en-US"/>
              </w:rPr>
            </w:pPr>
            <w:r w:rsidRPr="00510F14">
              <w:rPr>
                <w:lang w:val="en-US"/>
              </w:rPr>
              <w:t>Extreme</w:t>
            </w:r>
          </w:p>
        </w:tc>
      </w:tr>
      <w:tr w:rsidR="00A90570" w:rsidTr="00510F14">
        <w:tc>
          <w:tcPr>
            <w:tcW w:w="2324" w:type="dxa"/>
          </w:tcPr>
          <w:p w:rsidR="00A90570" w:rsidRPr="00510F14" w:rsidRDefault="00A90570" w:rsidP="00DE57EC">
            <w:pPr>
              <w:jc w:val="left"/>
              <w:rPr>
                <w:color w:val="ED8B00" w:themeColor="accent4"/>
                <w:lang w:val="en-US"/>
              </w:rPr>
            </w:pPr>
            <w:r w:rsidRPr="00510F14">
              <w:rPr>
                <w:color w:val="ED8B00" w:themeColor="accent4"/>
                <w:lang w:val="en-US"/>
              </w:rPr>
              <w:t>Likely</w:t>
            </w:r>
          </w:p>
        </w:tc>
        <w:tc>
          <w:tcPr>
            <w:tcW w:w="2324" w:type="dxa"/>
            <w:shd w:val="clear" w:color="auto" w:fill="FBCFDE" w:themeFill="accent3" w:themeFillTint="33"/>
          </w:tcPr>
          <w:p w:rsidR="00A90570" w:rsidRPr="00510F14" w:rsidRDefault="00A90570" w:rsidP="00DE57EC">
            <w:pPr>
              <w:jc w:val="left"/>
              <w:rPr>
                <w:lang w:val="en-US"/>
              </w:rPr>
            </w:pPr>
            <w:r w:rsidRPr="00510F14">
              <w:rPr>
                <w:lang w:val="en-US"/>
              </w:rPr>
              <w:t>Low</w:t>
            </w:r>
          </w:p>
        </w:tc>
        <w:tc>
          <w:tcPr>
            <w:tcW w:w="2325" w:type="dxa"/>
            <w:shd w:val="clear" w:color="auto" w:fill="F7A0BD" w:themeFill="accent3" w:themeFillTint="66"/>
          </w:tcPr>
          <w:p w:rsidR="00A90570" w:rsidRPr="00510F14" w:rsidRDefault="00A90570" w:rsidP="00DE57EC">
            <w:pPr>
              <w:jc w:val="left"/>
              <w:rPr>
                <w:lang w:val="en-US"/>
              </w:rPr>
            </w:pPr>
            <w:r w:rsidRPr="00510F14">
              <w:rPr>
                <w:lang w:val="en-US"/>
              </w:rPr>
              <w:t>Medium</w:t>
            </w:r>
          </w:p>
        </w:tc>
        <w:tc>
          <w:tcPr>
            <w:tcW w:w="2325" w:type="dxa"/>
            <w:shd w:val="clear" w:color="auto" w:fill="B20D43" w:themeFill="accent3" w:themeFillShade="BF"/>
          </w:tcPr>
          <w:p w:rsidR="00A90570" w:rsidRPr="00510F14" w:rsidRDefault="00A90570" w:rsidP="00DE57EC">
            <w:pPr>
              <w:jc w:val="left"/>
              <w:rPr>
                <w:color w:val="FFFFFF" w:themeColor="background1"/>
                <w:lang w:val="en-US"/>
              </w:rPr>
            </w:pPr>
            <w:r w:rsidRPr="00510F14">
              <w:rPr>
                <w:color w:val="FFFFFF" w:themeColor="background1"/>
                <w:lang w:val="en-US"/>
              </w:rPr>
              <w:t>High</w:t>
            </w:r>
          </w:p>
        </w:tc>
        <w:tc>
          <w:tcPr>
            <w:tcW w:w="2325" w:type="dxa"/>
            <w:shd w:val="clear" w:color="auto" w:fill="B20D43" w:themeFill="accent3" w:themeFillShade="BF"/>
          </w:tcPr>
          <w:p w:rsidR="00A90570" w:rsidRPr="00510F14" w:rsidRDefault="00A90570" w:rsidP="00DE57EC">
            <w:pPr>
              <w:jc w:val="left"/>
              <w:rPr>
                <w:color w:val="FFFFFF" w:themeColor="background1"/>
                <w:lang w:val="en-US"/>
              </w:rPr>
            </w:pPr>
            <w:r w:rsidRPr="00510F14">
              <w:rPr>
                <w:color w:val="FFFFFF" w:themeColor="background1"/>
                <w:lang w:val="en-US"/>
              </w:rPr>
              <w:t>High</w:t>
            </w:r>
          </w:p>
        </w:tc>
        <w:tc>
          <w:tcPr>
            <w:tcW w:w="2325" w:type="dxa"/>
            <w:shd w:val="clear" w:color="auto" w:fill="77092D" w:themeFill="accent3" w:themeFillShade="80"/>
          </w:tcPr>
          <w:p w:rsidR="00A90570" w:rsidRPr="00510F14" w:rsidRDefault="00A90570" w:rsidP="00DE57EC">
            <w:pPr>
              <w:jc w:val="left"/>
              <w:rPr>
                <w:lang w:val="en-US"/>
              </w:rPr>
            </w:pPr>
            <w:r w:rsidRPr="00510F14">
              <w:rPr>
                <w:lang w:val="en-US"/>
              </w:rPr>
              <w:t>Extreme</w:t>
            </w:r>
          </w:p>
        </w:tc>
      </w:tr>
      <w:tr w:rsidR="00A90570" w:rsidTr="00510F14">
        <w:tc>
          <w:tcPr>
            <w:tcW w:w="2324" w:type="dxa"/>
          </w:tcPr>
          <w:p w:rsidR="00A90570" w:rsidRPr="00510F14" w:rsidRDefault="00A90570" w:rsidP="00DE57EC">
            <w:pPr>
              <w:jc w:val="left"/>
              <w:rPr>
                <w:color w:val="ED8B00" w:themeColor="accent4"/>
                <w:lang w:val="en-US"/>
              </w:rPr>
            </w:pPr>
            <w:r w:rsidRPr="00510F14">
              <w:rPr>
                <w:color w:val="ED8B00" w:themeColor="accent4"/>
                <w:lang w:val="en-US"/>
              </w:rPr>
              <w:t>Possible</w:t>
            </w:r>
          </w:p>
        </w:tc>
        <w:tc>
          <w:tcPr>
            <w:tcW w:w="2324" w:type="dxa"/>
            <w:shd w:val="clear" w:color="auto" w:fill="FBCFDE" w:themeFill="accent3" w:themeFillTint="33"/>
          </w:tcPr>
          <w:p w:rsidR="00A90570" w:rsidRPr="00510F14" w:rsidRDefault="00A90570" w:rsidP="00DE57EC">
            <w:pPr>
              <w:jc w:val="left"/>
              <w:rPr>
                <w:lang w:val="en-US"/>
              </w:rPr>
            </w:pPr>
            <w:r w:rsidRPr="00510F14">
              <w:rPr>
                <w:lang w:val="en-US"/>
              </w:rPr>
              <w:t>Low</w:t>
            </w:r>
          </w:p>
        </w:tc>
        <w:tc>
          <w:tcPr>
            <w:tcW w:w="2325" w:type="dxa"/>
            <w:shd w:val="clear" w:color="auto" w:fill="F7A0BD" w:themeFill="accent3" w:themeFillTint="66"/>
          </w:tcPr>
          <w:p w:rsidR="00A90570" w:rsidRPr="00510F14" w:rsidRDefault="00A90570" w:rsidP="00DE57EC">
            <w:pPr>
              <w:jc w:val="left"/>
              <w:rPr>
                <w:lang w:val="en-US"/>
              </w:rPr>
            </w:pPr>
            <w:r w:rsidRPr="00510F14">
              <w:rPr>
                <w:lang w:val="en-US"/>
              </w:rPr>
              <w:t>Medium</w:t>
            </w:r>
          </w:p>
        </w:tc>
        <w:tc>
          <w:tcPr>
            <w:tcW w:w="2325" w:type="dxa"/>
            <w:shd w:val="clear" w:color="auto" w:fill="B20D43" w:themeFill="accent3" w:themeFillShade="BF"/>
          </w:tcPr>
          <w:p w:rsidR="00A90570" w:rsidRPr="00510F14" w:rsidRDefault="00A90570" w:rsidP="00DE57EC">
            <w:pPr>
              <w:jc w:val="left"/>
              <w:rPr>
                <w:color w:val="FFFFFF" w:themeColor="background1"/>
                <w:lang w:val="en-US"/>
              </w:rPr>
            </w:pPr>
            <w:r w:rsidRPr="00510F14">
              <w:rPr>
                <w:color w:val="FFFFFF" w:themeColor="background1"/>
                <w:lang w:val="en-US"/>
              </w:rPr>
              <w:t>High</w:t>
            </w:r>
          </w:p>
        </w:tc>
        <w:tc>
          <w:tcPr>
            <w:tcW w:w="2325" w:type="dxa"/>
            <w:shd w:val="clear" w:color="auto" w:fill="B20D43" w:themeFill="accent3" w:themeFillShade="BF"/>
          </w:tcPr>
          <w:p w:rsidR="00A90570" w:rsidRPr="00510F14" w:rsidRDefault="00A90570" w:rsidP="00DE57EC">
            <w:pPr>
              <w:jc w:val="left"/>
              <w:rPr>
                <w:color w:val="FFFFFF" w:themeColor="background1"/>
                <w:lang w:val="en-US"/>
              </w:rPr>
            </w:pPr>
            <w:r w:rsidRPr="00510F14">
              <w:rPr>
                <w:color w:val="FFFFFF" w:themeColor="background1"/>
                <w:lang w:val="en-US"/>
              </w:rPr>
              <w:t>High</w:t>
            </w:r>
          </w:p>
        </w:tc>
        <w:tc>
          <w:tcPr>
            <w:tcW w:w="2325" w:type="dxa"/>
            <w:shd w:val="clear" w:color="auto" w:fill="B20D43" w:themeFill="accent3" w:themeFillShade="BF"/>
          </w:tcPr>
          <w:p w:rsidR="00A90570" w:rsidRPr="00510F14" w:rsidRDefault="00A90570" w:rsidP="00DE57EC">
            <w:pPr>
              <w:jc w:val="left"/>
              <w:rPr>
                <w:color w:val="FFFFFF" w:themeColor="background1"/>
                <w:lang w:val="en-US"/>
              </w:rPr>
            </w:pPr>
            <w:r w:rsidRPr="00510F14">
              <w:rPr>
                <w:color w:val="FFFFFF" w:themeColor="background1"/>
                <w:lang w:val="en-US"/>
              </w:rPr>
              <w:t>High</w:t>
            </w:r>
          </w:p>
        </w:tc>
      </w:tr>
      <w:tr w:rsidR="00A90570" w:rsidTr="00510F14">
        <w:tc>
          <w:tcPr>
            <w:tcW w:w="2324" w:type="dxa"/>
          </w:tcPr>
          <w:p w:rsidR="00A90570" w:rsidRPr="00510F14" w:rsidRDefault="00A90570" w:rsidP="00DE57EC">
            <w:pPr>
              <w:jc w:val="left"/>
              <w:rPr>
                <w:color w:val="ED8B00" w:themeColor="accent4"/>
                <w:lang w:val="en-US"/>
              </w:rPr>
            </w:pPr>
            <w:r w:rsidRPr="00510F14">
              <w:rPr>
                <w:color w:val="ED8B00" w:themeColor="accent4"/>
                <w:lang w:val="en-US"/>
              </w:rPr>
              <w:t>Unlikely</w:t>
            </w:r>
          </w:p>
        </w:tc>
        <w:tc>
          <w:tcPr>
            <w:tcW w:w="2324" w:type="dxa"/>
            <w:shd w:val="clear" w:color="auto" w:fill="FBCFDE" w:themeFill="accent3" w:themeFillTint="33"/>
          </w:tcPr>
          <w:p w:rsidR="00A90570" w:rsidRPr="00510F14" w:rsidRDefault="00A90570" w:rsidP="00DE57EC">
            <w:pPr>
              <w:jc w:val="left"/>
              <w:rPr>
                <w:lang w:val="en-US"/>
              </w:rPr>
            </w:pPr>
            <w:r w:rsidRPr="00510F14">
              <w:rPr>
                <w:lang w:val="en-US"/>
              </w:rPr>
              <w:t>Low</w:t>
            </w:r>
          </w:p>
        </w:tc>
        <w:tc>
          <w:tcPr>
            <w:tcW w:w="2325" w:type="dxa"/>
            <w:shd w:val="clear" w:color="auto" w:fill="FBCFDE" w:themeFill="accent3" w:themeFillTint="33"/>
          </w:tcPr>
          <w:p w:rsidR="00A90570" w:rsidRPr="00510F14" w:rsidRDefault="00A90570" w:rsidP="00DE57EC">
            <w:pPr>
              <w:jc w:val="left"/>
              <w:rPr>
                <w:lang w:val="en-US"/>
              </w:rPr>
            </w:pPr>
            <w:r w:rsidRPr="00510F14">
              <w:rPr>
                <w:lang w:val="en-US"/>
              </w:rPr>
              <w:t>Low</w:t>
            </w:r>
          </w:p>
        </w:tc>
        <w:tc>
          <w:tcPr>
            <w:tcW w:w="2325" w:type="dxa"/>
            <w:shd w:val="clear" w:color="auto" w:fill="F7A0BD" w:themeFill="accent3" w:themeFillTint="66"/>
          </w:tcPr>
          <w:p w:rsidR="00A90570" w:rsidRPr="00510F14" w:rsidRDefault="00A90570" w:rsidP="00DE57EC">
            <w:pPr>
              <w:jc w:val="left"/>
              <w:rPr>
                <w:lang w:val="en-US"/>
              </w:rPr>
            </w:pPr>
            <w:r w:rsidRPr="00510F14">
              <w:rPr>
                <w:lang w:val="en-US"/>
              </w:rPr>
              <w:t>Medium</w:t>
            </w:r>
          </w:p>
        </w:tc>
        <w:tc>
          <w:tcPr>
            <w:tcW w:w="2325" w:type="dxa"/>
            <w:shd w:val="clear" w:color="auto" w:fill="F7A0BD" w:themeFill="accent3" w:themeFillTint="66"/>
          </w:tcPr>
          <w:p w:rsidR="00A90570" w:rsidRPr="00510F14" w:rsidRDefault="00A90570" w:rsidP="00DE57EC">
            <w:pPr>
              <w:jc w:val="left"/>
              <w:rPr>
                <w:lang w:val="en-US"/>
              </w:rPr>
            </w:pPr>
            <w:r w:rsidRPr="00510F14">
              <w:rPr>
                <w:lang w:val="en-US"/>
              </w:rPr>
              <w:t>Medium</w:t>
            </w:r>
          </w:p>
        </w:tc>
        <w:tc>
          <w:tcPr>
            <w:tcW w:w="2325" w:type="dxa"/>
            <w:shd w:val="clear" w:color="auto" w:fill="B20D43" w:themeFill="accent3" w:themeFillShade="BF"/>
          </w:tcPr>
          <w:p w:rsidR="00A90570" w:rsidRPr="00510F14" w:rsidRDefault="00A90570" w:rsidP="00DE57EC">
            <w:pPr>
              <w:jc w:val="left"/>
              <w:rPr>
                <w:color w:val="FFFFFF" w:themeColor="background1"/>
                <w:lang w:val="en-US"/>
              </w:rPr>
            </w:pPr>
            <w:r w:rsidRPr="00510F14">
              <w:rPr>
                <w:color w:val="FFFFFF" w:themeColor="background1"/>
                <w:lang w:val="en-US"/>
              </w:rPr>
              <w:t>High</w:t>
            </w:r>
          </w:p>
        </w:tc>
      </w:tr>
      <w:tr w:rsidR="00A90570" w:rsidTr="00510F14">
        <w:tc>
          <w:tcPr>
            <w:tcW w:w="2324" w:type="dxa"/>
          </w:tcPr>
          <w:p w:rsidR="00A90570" w:rsidRPr="00510F14" w:rsidRDefault="00A90570" w:rsidP="00DE57EC">
            <w:pPr>
              <w:jc w:val="left"/>
              <w:rPr>
                <w:color w:val="ED8B00" w:themeColor="accent4"/>
                <w:lang w:val="en-US"/>
              </w:rPr>
            </w:pPr>
            <w:r w:rsidRPr="00510F14">
              <w:rPr>
                <w:color w:val="ED8B00" w:themeColor="accent4"/>
                <w:lang w:val="en-US"/>
              </w:rPr>
              <w:t>Ra</w:t>
            </w:r>
            <w:r w:rsidR="00943ACA">
              <w:rPr>
                <w:color w:val="ED8B00" w:themeColor="accent4"/>
                <w:lang w:val="en-US"/>
              </w:rPr>
              <w:t>r</w:t>
            </w:r>
            <w:r w:rsidRPr="00510F14">
              <w:rPr>
                <w:color w:val="ED8B00" w:themeColor="accent4"/>
                <w:lang w:val="en-US"/>
              </w:rPr>
              <w:t>e</w:t>
            </w:r>
          </w:p>
        </w:tc>
        <w:tc>
          <w:tcPr>
            <w:tcW w:w="2324" w:type="dxa"/>
            <w:shd w:val="clear" w:color="auto" w:fill="FBCFDE" w:themeFill="accent3" w:themeFillTint="33"/>
          </w:tcPr>
          <w:p w:rsidR="00A90570" w:rsidRPr="00510F14" w:rsidRDefault="00A90570" w:rsidP="00DE57EC">
            <w:pPr>
              <w:jc w:val="left"/>
              <w:rPr>
                <w:lang w:val="en-US"/>
              </w:rPr>
            </w:pPr>
            <w:r w:rsidRPr="00510F14">
              <w:rPr>
                <w:lang w:val="en-US"/>
              </w:rPr>
              <w:t>Low</w:t>
            </w:r>
          </w:p>
        </w:tc>
        <w:tc>
          <w:tcPr>
            <w:tcW w:w="2325" w:type="dxa"/>
            <w:shd w:val="clear" w:color="auto" w:fill="FBCFDE" w:themeFill="accent3" w:themeFillTint="33"/>
          </w:tcPr>
          <w:p w:rsidR="00A90570" w:rsidRPr="00510F14" w:rsidRDefault="00A90570" w:rsidP="00DE57EC">
            <w:pPr>
              <w:jc w:val="left"/>
              <w:rPr>
                <w:lang w:val="en-US"/>
              </w:rPr>
            </w:pPr>
            <w:r w:rsidRPr="00510F14">
              <w:rPr>
                <w:lang w:val="en-US"/>
              </w:rPr>
              <w:t>Low</w:t>
            </w:r>
          </w:p>
        </w:tc>
        <w:tc>
          <w:tcPr>
            <w:tcW w:w="2325" w:type="dxa"/>
            <w:shd w:val="clear" w:color="auto" w:fill="FBCFDE" w:themeFill="accent3" w:themeFillTint="33"/>
          </w:tcPr>
          <w:p w:rsidR="00A90570" w:rsidRPr="00510F14" w:rsidRDefault="00A90570" w:rsidP="00DE57EC">
            <w:pPr>
              <w:jc w:val="left"/>
              <w:rPr>
                <w:lang w:val="en-US"/>
              </w:rPr>
            </w:pPr>
            <w:r w:rsidRPr="00510F14">
              <w:rPr>
                <w:lang w:val="en-US"/>
              </w:rPr>
              <w:t>Low</w:t>
            </w:r>
          </w:p>
        </w:tc>
        <w:tc>
          <w:tcPr>
            <w:tcW w:w="2325" w:type="dxa"/>
            <w:shd w:val="clear" w:color="auto" w:fill="F7A0BD" w:themeFill="accent3" w:themeFillTint="66"/>
          </w:tcPr>
          <w:p w:rsidR="00A90570" w:rsidRPr="00510F14" w:rsidRDefault="00A90570" w:rsidP="00DE57EC">
            <w:pPr>
              <w:jc w:val="left"/>
              <w:rPr>
                <w:lang w:val="en-US"/>
              </w:rPr>
            </w:pPr>
            <w:r w:rsidRPr="00510F14">
              <w:rPr>
                <w:lang w:val="en-US"/>
              </w:rPr>
              <w:t>Medium</w:t>
            </w:r>
          </w:p>
        </w:tc>
        <w:tc>
          <w:tcPr>
            <w:tcW w:w="2325" w:type="dxa"/>
            <w:shd w:val="clear" w:color="auto" w:fill="B20D43" w:themeFill="accent3" w:themeFillShade="BF"/>
          </w:tcPr>
          <w:p w:rsidR="00A90570" w:rsidRPr="00510F14" w:rsidRDefault="00A90570" w:rsidP="00DE57EC">
            <w:pPr>
              <w:jc w:val="left"/>
              <w:rPr>
                <w:color w:val="FFFFFF" w:themeColor="background1"/>
                <w:lang w:val="en-US"/>
              </w:rPr>
            </w:pPr>
            <w:r w:rsidRPr="00510F14">
              <w:rPr>
                <w:color w:val="FFFFFF" w:themeColor="background1"/>
                <w:lang w:val="en-US"/>
              </w:rPr>
              <w:t>High</w:t>
            </w:r>
          </w:p>
        </w:tc>
      </w:tr>
    </w:tbl>
    <w:p w:rsidR="00DE57EC" w:rsidRDefault="00DE57EC" w:rsidP="00DE57EC">
      <w:pPr>
        <w:jc w:val="left"/>
        <w:rPr>
          <w:rFonts w:ascii="Museo 300" w:hAnsi="Museo 300"/>
          <w:b/>
          <w:color w:val="ED145B" w:themeColor="accent3"/>
          <w:lang w:val="en-US"/>
        </w:rPr>
      </w:pPr>
      <w:bookmarkStart w:id="0" w:name="_GoBack"/>
      <w:bookmarkEnd w:id="0"/>
    </w:p>
    <w:p w:rsidR="00E2272C" w:rsidRPr="00DC5C83" w:rsidRDefault="00E2272C" w:rsidP="00DE57EC">
      <w:pPr>
        <w:jc w:val="left"/>
        <w:rPr>
          <w:lang w:val="en-US"/>
        </w:rPr>
      </w:pPr>
      <w:r w:rsidRPr="00DC5C83">
        <w:rPr>
          <w:rFonts w:ascii="Museo 300" w:hAnsi="Museo 300"/>
          <w:b/>
          <w:color w:val="009FDF" w:themeColor="accent2"/>
          <w:lang w:val="en-US"/>
        </w:rPr>
        <w:lastRenderedPageBreak/>
        <w:t xml:space="preserve">Risk management:  </w:t>
      </w:r>
      <w:r w:rsidRPr="00DC5C83">
        <w:rPr>
          <w:lang w:val="en-US"/>
        </w:rPr>
        <w:t>Controls should be managed in accordance to their risk rating</w:t>
      </w:r>
    </w:p>
    <w:p w:rsidR="00E2272C" w:rsidRDefault="00E2272C" w:rsidP="00DE57EC">
      <w:pPr>
        <w:jc w:val="left"/>
        <w:rPr>
          <w:rFonts w:ascii="Museo 300" w:hAnsi="Museo 300"/>
          <w:b/>
          <w:color w:val="ED145B" w:themeColor="accent3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035"/>
        <w:gridCol w:w="4650"/>
      </w:tblGrid>
      <w:tr w:rsidR="00E2272C" w:rsidTr="00E2272C">
        <w:tc>
          <w:tcPr>
            <w:tcW w:w="2263" w:type="dxa"/>
          </w:tcPr>
          <w:p w:rsidR="00E2272C" w:rsidRPr="00DC5C83" w:rsidRDefault="00E2272C" w:rsidP="00DE57EC">
            <w:pPr>
              <w:jc w:val="left"/>
              <w:rPr>
                <w:rFonts w:ascii="Museo 300" w:hAnsi="Museo 300"/>
                <w:b/>
                <w:color w:val="1A315C" w:themeColor="accent1"/>
                <w:lang w:val="en-US"/>
              </w:rPr>
            </w:pPr>
            <w:r w:rsidRPr="00DC5C83">
              <w:rPr>
                <w:rFonts w:ascii="Museo 300" w:hAnsi="Museo 300"/>
                <w:b/>
                <w:color w:val="1A315C" w:themeColor="accent1"/>
                <w:lang w:val="en-US"/>
              </w:rPr>
              <w:t>Assessed Risk Level</w:t>
            </w:r>
          </w:p>
        </w:tc>
        <w:tc>
          <w:tcPr>
            <w:tcW w:w="7035" w:type="dxa"/>
          </w:tcPr>
          <w:p w:rsidR="00E2272C" w:rsidRPr="00DC5C83" w:rsidRDefault="00E2272C" w:rsidP="00DE57EC">
            <w:pPr>
              <w:jc w:val="left"/>
              <w:rPr>
                <w:rFonts w:ascii="Museo 300" w:hAnsi="Museo 300"/>
                <w:b/>
                <w:color w:val="1A315C" w:themeColor="accent1"/>
                <w:lang w:val="en-US"/>
              </w:rPr>
            </w:pPr>
            <w:r w:rsidRPr="00DC5C83">
              <w:rPr>
                <w:rFonts w:ascii="Museo 300" w:hAnsi="Museo 300"/>
                <w:b/>
                <w:color w:val="1A315C" w:themeColor="accent1"/>
                <w:lang w:val="en-US"/>
              </w:rPr>
              <w:t>Risk Level</w:t>
            </w:r>
          </w:p>
        </w:tc>
        <w:tc>
          <w:tcPr>
            <w:tcW w:w="4650" w:type="dxa"/>
          </w:tcPr>
          <w:p w:rsidR="00E2272C" w:rsidRPr="00DC5C83" w:rsidRDefault="00E2272C" w:rsidP="00DE57EC">
            <w:pPr>
              <w:jc w:val="left"/>
              <w:rPr>
                <w:rFonts w:ascii="Museo 300" w:hAnsi="Museo 300"/>
                <w:b/>
                <w:color w:val="1A315C" w:themeColor="accent1"/>
                <w:lang w:val="en-US"/>
              </w:rPr>
            </w:pPr>
            <w:r w:rsidRPr="00DC5C83">
              <w:rPr>
                <w:rFonts w:ascii="Museo 300" w:hAnsi="Museo 300"/>
                <w:b/>
                <w:color w:val="1A315C" w:themeColor="accent1"/>
                <w:lang w:val="en-US"/>
              </w:rPr>
              <w:t>Actions</w:t>
            </w:r>
          </w:p>
        </w:tc>
      </w:tr>
      <w:tr w:rsidR="00E2272C" w:rsidTr="00E2272C">
        <w:tc>
          <w:tcPr>
            <w:tcW w:w="2263" w:type="dxa"/>
            <w:shd w:val="clear" w:color="auto" w:fill="FBCFDE" w:themeFill="accent3" w:themeFillTint="33"/>
          </w:tcPr>
          <w:p w:rsidR="00E2272C" w:rsidRPr="00E2272C" w:rsidRDefault="00E2272C" w:rsidP="00DE57EC">
            <w:pPr>
              <w:jc w:val="left"/>
              <w:rPr>
                <w:b/>
                <w:lang w:val="en-US"/>
              </w:rPr>
            </w:pPr>
            <w:r w:rsidRPr="00E2272C">
              <w:rPr>
                <w:b/>
                <w:lang w:val="en-US"/>
              </w:rPr>
              <w:t>Low</w:t>
            </w:r>
          </w:p>
        </w:tc>
        <w:tc>
          <w:tcPr>
            <w:tcW w:w="7035" w:type="dxa"/>
          </w:tcPr>
          <w:p w:rsidR="00E2272C" w:rsidRPr="00E2272C" w:rsidRDefault="00E2272C" w:rsidP="00DE57EC">
            <w:pPr>
              <w:jc w:val="left"/>
              <w:rPr>
                <w:lang w:val="en-US"/>
              </w:rPr>
            </w:pPr>
            <w:r w:rsidRPr="00E2272C">
              <w:rPr>
                <w:lang w:val="en-US"/>
              </w:rPr>
              <w:t>If incident occurs, little likelihood of injury</w:t>
            </w:r>
          </w:p>
        </w:tc>
        <w:tc>
          <w:tcPr>
            <w:tcW w:w="4650" w:type="dxa"/>
          </w:tcPr>
          <w:p w:rsidR="00E2272C" w:rsidRPr="00E2272C" w:rsidRDefault="00E2272C" w:rsidP="00DE57EC">
            <w:pPr>
              <w:jc w:val="left"/>
              <w:rPr>
                <w:lang w:val="en-US"/>
              </w:rPr>
            </w:pPr>
            <w:r w:rsidRPr="00E2272C">
              <w:rPr>
                <w:lang w:val="en-US"/>
              </w:rPr>
              <w:t>Undertake with existing mitigations</w:t>
            </w:r>
          </w:p>
        </w:tc>
      </w:tr>
      <w:tr w:rsidR="00E2272C" w:rsidTr="00E2272C">
        <w:tc>
          <w:tcPr>
            <w:tcW w:w="2263" w:type="dxa"/>
            <w:shd w:val="clear" w:color="auto" w:fill="F7A0BD" w:themeFill="accent3" w:themeFillTint="66"/>
          </w:tcPr>
          <w:p w:rsidR="00E2272C" w:rsidRPr="00E2272C" w:rsidRDefault="00E2272C" w:rsidP="00DE57EC">
            <w:pPr>
              <w:jc w:val="left"/>
              <w:rPr>
                <w:b/>
                <w:lang w:val="en-US"/>
              </w:rPr>
            </w:pPr>
            <w:r w:rsidRPr="00E2272C">
              <w:rPr>
                <w:b/>
                <w:lang w:val="en-US"/>
              </w:rPr>
              <w:t>Medium</w:t>
            </w:r>
          </w:p>
        </w:tc>
        <w:tc>
          <w:tcPr>
            <w:tcW w:w="7035" w:type="dxa"/>
          </w:tcPr>
          <w:p w:rsidR="00E2272C" w:rsidRPr="00E2272C" w:rsidRDefault="00E2272C" w:rsidP="00DE57EC">
            <w:pPr>
              <w:jc w:val="left"/>
              <w:rPr>
                <w:lang w:val="en-US"/>
              </w:rPr>
            </w:pPr>
            <w:r w:rsidRPr="00E2272C">
              <w:rPr>
                <w:lang w:val="en-US"/>
              </w:rPr>
              <w:t>If incident occurs, some chance of injury requiring first aid</w:t>
            </w:r>
          </w:p>
        </w:tc>
        <w:tc>
          <w:tcPr>
            <w:tcW w:w="4650" w:type="dxa"/>
          </w:tcPr>
          <w:p w:rsidR="00E2272C" w:rsidRPr="00E2272C" w:rsidRDefault="00E2272C" w:rsidP="00DE57EC">
            <w:pPr>
              <w:jc w:val="left"/>
              <w:rPr>
                <w:lang w:val="en-US"/>
              </w:rPr>
            </w:pPr>
            <w:r w:rsidRPr="00E2272C">
              <w:rPr>
                <w:lang w:val="en-US"/>
              </w:rPr>
              <w:t>Additional rules or considerations may be needed</w:t>
            </w:r>
          </w:p>
        </w:tc>
      </w:tr>
      <w:tr w:rsidR="00E2272C" w:rsidTr="00E2272C">
        <w:tc>
          <w:tcPr>
            <w:tcW w:w="2263" w:type="dxa"/>
            <w:shd w:val="clear" w:color="auto" w:fill="B20D43" w:themeFill="accent3" w:themeFillShade="BF"/>
          </w:tcPr>
          <w:p w:rsidR="00E2272C" w:rsidRPr="00E2272C" w:rsidRDefault="00E2272C" w:rsidP="00DE57EC">
            <w:pPr>
              <w:jc w:val="left"/>
              <w:rPr>
                <w:b/>
                <w:lang w:val="en-US"/>
              </w:rPr>
            </w:pPr>
            <w:r w:rsidRPr="00E2272C">
              <w:rPr>
                <w:b/>
                <w:color w:val="FFFFFF" w:themeColor="background1"/>
                <w:lang w:val="en-US"/>
              </w:rPr>
              <w:t>High</w:t>
            </w:r>
          </w:p>
        </w:tc>
        <w:tc>
          <w:tcPr>
            <w:tcW w:w="7035" w:type="dxa"/>
          </w:tcPr>
          <w:p w:rsidR="00E2272C" w:rsidRPr="00E2272C" w:rsidRDefault="00E2272C" w:rsidP="00DE57EC">
            <w:pPr>
              <w:jc w:val="left"/>
              <w:rPr>
                <w:lang w:val="en-US"/>
              </w:rPr>
            </w:pPr>
            <w:r w:rsidRPr="00E2272C">
              <w:rPr>
                <w:lang w:val="en-US"/>
              </w:rPr>
              <w:t>If incident occurs likely that injury would require medical treatment</w:t>
            </w:r>
          </w:p>
        </w:tc>
        <w:tc>
          <w:tcPr>
            <w:tcW w:w="4650" w:type="dxa"/>
          </w:tcPr>
          <w:p w:rsidR="00E2272C" w:rsidRPr="00E2272C" w:rsidRDefault="00E2272C" w:rsidP="00DE57EC">
            <w:pPr>
              <w:jc w:val="left"/>
              <w:rPr>
                <w:lang w:val="en-US"/>
              </w:rPr>
            </w:pPr>
            <w:r w:rsidRPr="00E2272C">
              <w:rPr>
                <w:lang w:val="en-US"/>
              </w:rPr>
              <w:t>Controls will need to be in place before undertaken</w:t>
            </w:r>
          </w:p>
        </w:tc>
      </w:tr>
      <w:tr w:rsidR="00E2272C" w:rsidTr="00E2272C">
        <w:tc>
          <w:tcPr>
            <w:tcW w:w="2263" w:type="dxa"/>
            <w:shd w:val="clear" w:color="auto" w:fill="77092D" w:themeFill="accent3" w:themeFillShade="80"/>
          </w:tcPr>
          <w:p w:rsidR="00E2272C" w:rsidRPr="00E2272C" w:rsidRDefault="00E2272C" w:rsidP="00DE57EC">
            <w:pPr>
              <w:jc w:val="left"/>
              <w:rPr>
                <w:b/>
                <w:lang w:val="en-US"/>
              </w:rPr>
            </w:pPr>
            <w:r w:rsidRPr="00E2272C">
              <w:rPr>
                <w:b/>
                <w:lang w:val="en-US"/>
              </w:rPr>
              <w:t>E</w:t>
            </w:r>
            <w:r w:rsidRPr="00E2272C">
              <w:rPr>
                <w:b/>
                <w:shd w:val="clear" w:color="auto" w:fill="77092D" w:themeFill="accent3" w:themeFillShade="80"/>
                <w:lang w:val="en-US"/>
              </w:rPr>
              <w:t>xtreme</w:t>
            </w:r>
          </w:p>
        </w:tc>
        <w:tc>
          <w:tcPr>
            <w:tcW w:w="7035" w:type="dxa"/>
          </w:tcPr>
          <w:p w:rsidR="00E2272C" w:rsidRPr="00E2272C" w:rsidRDefault="00E2272C" w:rsidP="00DE57EC">
            <w:pPr>
              <w:jc w:val="left"/>
              <w:rPr>
                <w:lang w:val="en-US"/>
              </w:rPr>
            </w:pPr>
            <w:r w:rsidRPr="00E2272C">
              <w:rPr>
                <w:lang w:val="en-US"/>
              </w:rPr>
              <w:t>If incident were to occur, it would be likely that death or permanent injury would result.</w:t>
            </w:r>
          </w:p>
        </w:tc>
        <w:tc>
          <w:tcPr>
            <w:tcW w:w="4650" w:type="dxa"/>
          </w:tcPr>
          <w:p w:rsidR="00E2272C" w:rsidRPr="00E2272C" w:rsidRDefault="00E2272C" w:rsidP="00DE57EC">
            <w:pPr>
              <w:jc w:val="left"/>
              <w:rPr>
                <w:lang w:val="en-US"/>
              </w:rPr>
            </w:pPr>
            <w:r w:rsidRPr="00E2272C">
              <w:rPr>
                <w:lang w:val="en-US"/>
              </w:rPr>
              <w:t>Consider alternatives to the activity or additional significant safety measures required.</w:t>
            </w:r>
          </w:p>
        </w:tc>
      </w:tr>
    </w:tbl>
    <w:p w:rsidR="00E2272C" w:rsidRDefault="00E2272C" w:rsidP="00DE57EC">
      <w:pPr>
        <w:jc w:val="left"/>
        <w:rPr>
          <w:rFonts w:ascii="Museo 300" w:hAnsi="Museo 300"/>
          <w:b/>
          <w:color w:val="ED145B" w:themeColor="accent3"/>
          <w:lang w:val="en-US"/>
        </w:rPr>
      </w:pPr>
    </w:p>
    <w:p w:rsidR="00D532F2" w:rsidRDefault="00D532F2" w:rsidP="00DE57EC">
      <w:pPr>
        <w:jc w:val="left"/>
        <w:rPr>
          <w:rFonts w:ascii="Museo 300" w:hAnsi="Museo 300"/>
          <w:b/>
          <w:color w:val="009FDF" w:themeColor="accent2"/>
          <w:sz w:val="24"/>
          <w:szCs w:val="24"/>
          <w:lang w:val="en-US"/>
        </w:rPr>
      </w:pPr>
      <w:r w:rsidRPr="00D532F2">
        <w:rPr>
          <w:rFonts w:ascii="Museo 300" w:hAnsi="Museo 300"/>
          <w:b/>
          <w:color w:val="009FDF" w:themeColor="accent2"/>
          <w:sz w:val="24"/>
          <w:szCs w:val="24"/>
          <w:lang w:val="en-US"/>
        </w:rPr>
        <w:t>Hazard and Risk Register</w:t>
      </w:r>
    </w:p>
    <w:p w:rsidR="00AB39DF" w:rsidRDefault="00AB39DF" w:rsidP="00DE57EC">
      <w:pPr>
        <w:jc w:val="left"/>
        <w:rPr>
          <w:rFonts w:ascii="Museo 300" w:hAnsi="Museo 300"/>
          <w:b/>
          <w:color w:val="009FDF" w:themeColor="accent2"/>
          <w:sz w:val="24"/>
          <w:szCs w:val="24"/>
          <w:lang w:val="en-US"/>
        </w:rPr>
      </w:pPr>
    </w:p>
    <w:p w:rsidR="00AB39DF" w:rsidRDefault="00AB39DF" w:rsidP="00DE57EC">
      <w:pPr>
        <w:jc w:val="left"/>
        <w:rPr>
          <w:rFonts w:ascii="Museo 300" w:hAnsi="Museo 300"/>
          <w:b/>
          <w:color w:val="009FDF" w:themeColor="accent2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3"/>
        <w:gridCol w:w="1132"/>
        <w:gridCol w:w="4509"/>
        <w:gridCol w:w="1422"/>
        <w:gridCol w:w="1324"/>
        <w:gridCol w:w="3268"/>
      </w:tblGrid>
      <w:tr w:rsidR="00AB39DF" w:rsidTr="00AB39DF">
        <w:tc>
          <w:tcPr>
            <w:tcW w:w="2322" w:type="dxa"/>
            <w:shd w:val="clear" w:color="auto" w:fill="009FDF" w:themeFill="accent2"/>
          </w:tcPr>
          <w:p w:rsidR="00AB39DF" w:rsidRPr="00D532F2" w:rsidRDefault="00AB39DF" w:rsidP="00AB39DF">
            <w:pPr>
              <w:jc w:val="left"/>
              <w:rPr>
                <w:rFonts w:ascii="Museo 300" w:hAnsi="Museo 300"/>
                <w:b/>
                <w:color w:val="FFFFFF" w:themeColor="background1"/>
                <w:lang w:val="en-US"/>
              </w:rPr>
            </w:pPr>
            <w:r w:rsidRPr="00D532F2">
              <w:rPr>
                <w:rFonts w:ascii="Museo 300" w:hAnsi="Museo 300"/>
                <w:b/>
                <w:color w:val="FFFFFF" w:themeColor="background1"/>
                <w:lang w:val="en-US"/>
              </w:rPr>
              <w:t>Date of Assessment</w:t>
            </w:r>
          </w:p>
        </w:tc>
        <w:tc>
          <w:tcPr>
            <w:tcW w:w="1132" w:type="dxa"/>
            <w:shd w:val="clear" w:color="auto" w:fill="009FDF" w:themeFill="accent2"/>
          </w:tcPr>
          <w:p w:rsidR="00AB39DF" w:rsidRPr="00D532F2" w:rsidRDefault="00AB39DF" w:rsidP="00AB39DF">
            <w:pPr>
              <w:jc w:val="left"/>
              <w:rPr>
                <w:rFonts w:ascii="Museo 300" w:hAnsi="Museo 300"/>
                <w:b/>
                <w:color w:val="FFFFFF" w:themeColor="background1"/>
                <w:lang w:val="en-US"/>
              </w:rPr>
            </w:pPr>
            <w:r w:rsidRPr="00D532F2">
              <w:rPr>
                <w:rFonts w:ascii="Museo 300" w:hAnsi="Museo 300"/>
                <w:b/>
                <w:color w:val="FFFFFF" w:themeColor="background1"/>
                <w:lang w:val="en-US"/>
              </w:rPr>
              <w:t>Location</w:t>
            </w:r>
          </w:p>
        </w:tc>
        <w:tc>
          <w:tcPr>
            <w:tcW w:w="4621" w:type="dxa"/>
            <w:shd w:val="clear" w:color="auto" w:fill="009FDF" w:themeFill="accent2"/>
          </w:tcPr>
          <w:p w:rsidR="00AB39DF" w:rsidRPr="00D532F2" w:rsidRDefault="00AB39DF" w:rsidP="00AB39DF">
            <w:pPr>
              <w:jc w:val="left"/>
              <w:rPr>
                <w:rFonts w:ascii="Museo 300" w:hAnsi="Museo 300"/>
                <w:b/>
                <w:color w:val="FFFFFF" w:themeColor="background1"/>
                <w:lang w:val="en-US"/>
              </w:rPr>
            </w:pPr>
            <w:r w:rsidRPr="00D532F2">
              <w:rPr>
                <w:rFonts w:ascii="Museo 300" w:hAnsi="Museo 300"/>
                <w:b/>
                <w:color w:val="FFFFFF" w:themeColor="background1"/>
                <w:lang w:val="en-US"/>
              </w:rPr>
              <w:t>Hazard</w:t>
            </w:r>
          </w:p>
        </w:tc>
        <w:tc>
          <w:tcPr>
            <w:tcW w:w="1225" w:type="dxa"/>
            <w:shd w:val="clear" w:color="auto" w:fill="009FDF" w:themeFill="accent2"/>
          </w:tcPr>
          <w:p w:rsidR="00AB39DF" w:rsidRPr="00D532F2" w:rsidRDefault="00AB39DF" w:rsidP="00AB39DF">
            <w:pPr>
              <w:jc w:val="left"/>
              <w:rPr>
                <w:rFonts w:ascii="Museo 300" w:hAnsi="Museo 300"/>
                <w:b/>
                <w:color w:val="FFFFFF" w:themeColor="background1"/>
                <w:lang w:val="en-US"/>
              </w:rPr>
            </w:pPr>
            <w:r w:rsidRPr="00D532F2">
              <w:rPr>
                <w:rFonts w:ascii="Museo 300" w:hAnsi="Museo 300"/>
                <w:b/>
                <w:color w:val="FFFFFF" w:themeColor="background1"/>
                <w:lang w:val="en-US"/>
              </w:rPr>
              <w:t xml:space="preserve">Risk </w:t>
            </w:r>
            <w:r>
              <w:rPr>
                <w:rFonts w:ascii="Museo 300" w:hAnsi="Museo 300"/>
                <w:b/>
                <w:color w:val="FFFFFF" w:themeColor="background1"/>
                <w:lang w:val="en-US"/>
              </w:rPr>
              <w:t>Rating</w:t>
            </w:r>
          </w:p>
        </w:tc>
        <w:tc>
          <w:tcPr>
            <w:tcW w:w="1327" w:type="dxa"/>
            <w:shd w:val="clear" w:color="auto" w:fill="009FDF" w:themeFill="accent2"/>
          </w:tcPr>
          <w:p w:rsidR="00AB39DF" w:rsidRPr="00D532F2" w:rsidRDefault="00AB39DF" w:rsidP="00AB39DF">
            <w:pPr>
              <w:jc w:val="left"/>
              <w:rPr>
                <w:rFonts w:ascii="Museo 300" w:hAnsi="Museo 300"/>
                <w:b/>
                <w:color w:val="FFFFFF" w:themeColor="background1"/>
                <w:lang w:val="en-US"/>
              </w:rPr>
            </w:pPr>
            <w:r>
              <w:rPr>
                <w:rFonts w:ascii="Museo 300" w:hAnsi="Museo 300"/>
                <w:b/>
                <w:color w:val="FFFFFF" w:themeColor="background1"/>
                <w:lang w:val="en-US"/>
              </w:rPr>
              <w:t xml:space="preserve">Isolate, </w:t>
            </w:r>
            <w:r w:rsidRPr="00D532F2">
              <w:rPr>
                <w:rFonts w:ascii="Museo 300" w:hAnsi="Museo 300"/>
                <w:b/>
                <w:color w:val="FFFFFF" w:themeColor="background1"/>
                <w:lang w:val="en-US"/>
              </w:rPr>
              <w:t>Eliminate</w:t>
            </w:r>
            <w:r>
              <w:rPr>
                <w:rFonts w:ascii="Museo 300" w:hAnsi="Museo 300"/>
                <w:b/>
                <w:color w:val="FFFFFF" w:themeColor="background1"/>
                <w:lang w:val="en-US"/>
              </w:rPr>
              <w:t>,</w:t>
            </w:r>
            <w:r w:rsidRPr="00D532F2">
              <w:rPr>
                <w:rFonts w:ascii="Museo 300" w:hAnsi="Museo 300"/>
                <w:b/>
                <w:color w:val="FFFFFF" w:themeColor="background1"/>
                <w:lang w:val="en-US"/>
              </w:rPr>
              <w:t xml:space="preserve"> </w:t>
            </w:r>
            <w:proofErr w:type="spellStart"/>
            <w:r w:rsidRPr="00D532F2">
              <w:rPr>
                <w:rFonts w:ascii="Museo 300" w:hAnsi="Museo 300"/>
                <w:b/>
                <w:color w:val="FFFFFF" w:themeColor="background1"/>
                <w:lang w:val="en-US"/>
              </w:rPr>
              <w:t>Minimise</w:t>
            </w:r>
            <w:proofErr w:type="spellEnd"/>
          </w:p>
        </w:tc>
        <w:tc>
          <w:tcPr>
            <w:tcW w:w="3321" w:type="dxa"/>
            <w:shd w:val="clear" w:color="auto" w:fill="009FDF" w:themeFill="accent2"/>
          </w:tcPr>
          <w:p w:rsidR="00AB39DF" w:rsidRPr="00D532F2" w:rsidRDefault="00AB39DF" w:rsidP="00AB39DF">
            <w:pPr>
              <w:jc w:val="left"/>
              <w:rPr>
                <w:rFonts w:ascii="Museo 300" w:hAnsi="Museo 300"/>
                <w:b/>
                <w:color w:val="FFFFFF" w:themeColor="background1"/>
                <w:lang w:val="en-US"/>
              </w:rPr>
            </w:pPr>
            <w:r w:rsidRPr="00D532F2">
              <w:rPr>
                <w:rFonts w:ascii="Museo 300" w:hAnsi="Museo 300"/>
                <w:b/>
                <w:color w:val="FFFFFF" w:themeColor="background1"/>
                <w:lang w:val="en-US"/>
              </w:rPr>
              <w:t>Control</w:t>
            </w:r>
          </w:p>
        </w:tc>
      </w:tr>
      <w:tr w:rsidR="00AB39DF" w:rsidTr="00AB39DF">
        <w:tc>
          <w:tcPr>
            <w:tcW w:w="2322" w:type="dxa"/>
          </w:tcPr>
          <w:p w:rsidR="00AB39DF" w:rsidRDefault="00AB39DF" w:rsidP="00AB39DF">
            <w:pPr>
              <w:jc w:val="left"/>
              <w:rPr>
                <w:rFonts w:ascii="Museo 300" w:hAnsi="Museo 300"/>
                <w:b/>
                <w:color w:val="009FDF" w:themeColor="accent2"/>
                <w:sz w:val="24"/>
                <w:szCs w:val="24"/>
                <w:lang w:val="en-US"/>
              </w:rPr>
            </w:pPr>
            <w:r>
              <w:rPr>
                <w:rFonts w:ascii="Museo 300" w:hAnsi="Museo 300"/>
                <w:b/>
                <w:color w:val="ED145B" w:themeColor="accent3"/>
                <w:lang w:val="en-US"/>
              </w:rPr>
              <w:t>Wellbeing</w:t>
            </w:r>
          </w:p>
        </w:tc>
        <w:tc>
          <w:tcPr>
            <w:tcW w:w="1132" w:type="dxa"/>
          </w:tcPr>
          <w:p w:rsidR="00AB39DF" w:rsidRPr="00DC5C83" w:rsidRDefault="00AB39DF" w:rsidP="00AB39DF">
            <w:pPr>
              <w:jc w:val="left"/>
              <w:rPr>
                <w:lang w:val="en-US"/>
              </w:rPr>
            </w:pPr>
          </w:p>
        </w:tc>
        <w:tc>
          <w:tcPr>
            <w:tcW w:w="4621" w:type="dxa"/>
          </w:tcPr>
          <w:p w:rsidR="00AB39DF" w:rsidRPr="00DC5C83" w:rsidRDefault="00AB39DF" w:rsidP="00AB39DF">
            <w:pPr>
              <w:jc w:val="left"/>
              <w:rPr>
                <w:lang w:val="en-US"/>
              </w:rPr>
            </w:pPr>
          </w:p>
        </w:tc>
        <w:tc>
          <w:tcPr>
            <w:tcW w:w="1225" w:type="dxa"/>
          </w:tcPr>
          <w:p w:rsidR="00AB39DF" w:rsidRPr="00DC5C83" w:rsidRDefault="00AB39DF" w:rsidP="00AB39DF">
            <w:pPr>
              <w:jc w:val="left"/>
              <w:rPr>
                <w:lang w:val="en-US"/>
              </w:rPr>
            </w:pPr>
          </w:p>
        </w:tc>
        <w:tc>
          <w:tcPr>
            <w:tcW w:w="1327" w:type="dxa"/>
          </w:tcPr>
          <w:p w:rsidR="00AB39DF" w:rsidRPr="00DC5C83" w:rsidRDefault="00AB39DF" w:rsidP="00AB39DF">
            <w:pPr>
              <w:jc w:val="left"/>
              <w:rPr>
                <w:lang w:val="en-US"/>
              </w:rPr>
            </w:pPr>
          </w:p>
        </w:tc>
        <w:tc>
          <w:tcPr>
            <w:tcW w:w="3321" w:type="dxa"/>
          </w:tcPr>
          <w:p w:rsidR="00AB39DF" w:rsidRPr="00DC5C83" w:rsidRDefault="00AB39DF" w:rsidP="00AB39DF">
            <w:pPr>
              <w:jc w:val="left"/>
              <w:rPr>
                <w:lang w:val="en-US"/>
              </w:rPr>
            </w:pPr>
          </w:p>
        </w:tc>
      </w:tr>
      <w:tr w:rsidR="00AB39DF" w:rsidTr="004D3B54">
        <w:tc>
          <w:tcPr>
            <w:tcW w:w="2322" w:type="dxa"/>
          </w:tcPr>
          <w:p w:rsidR="00AB39DF" w:rsidRPr="00D532F2" w:rsidRDefault="00AB39DF" w:rsidP="00AB39D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 November 2019</w:t>
            </w:r>
          </w:p>
        </w:tc>
        <w:tc>
          <w:tcPr>
            <w:tcW w:w="1132" w:type="dxa"/>
          </w:tcPr>
          <w:p w:rsidR="00AB39DF" w:rsidRPr="00DC5C83" w:rsidRDefault="00AB39DF" w:rsidP="00AB39DF">
            <w:pPr>
              <w:jc w:val="left"/>
              <w:rPr>
                <w:lang w:val="en-US"/>
              </w:rPr>
            </w:pPr>
            <w:r w:rsidRPr="00DC5C83">
              <w:rPr>
                <w:lang w:val="en-US"/>
              </w:rPr>
              <w:t>PNHQ</w:t>
            </w:r>
          </w:p>
        </w:tc>
        <w:tc>
          <w:tcPr>
            <w:tcW w:w="4621" w:type="dxa"/>
          </w:tcPr>
          <w:p w:rsidR="00AB39DF" w:rsidRPr="00DC5C83" w:rsidRDefault="00AB39DF" w:rsidP="00AB39DF">
            <w:pPr>
              <w:jc w:val="left"/>
              <w:rPr>
                <w:lang w:val="en-US"/>
              </w:rPr>
            </w:pPr>
            <w:r w:rsidRPr="00DC5C83">
              <w:rPr>
                <w:lang w:val="en-US"/>
              </w:rPr>
              <w:t>Workloads cause burn out or stress</w:t>
            </w:r>
          </w:p>
        </w:tc>
        <w:tc>
          <w:tcPr>
            <w:tcW w:w="1225" w:type="dxa"/>
            <w:shd w:val="clear" w:color="auto" w:fill="B20D43" w:themeFill="accent3" w:themeFillShade="BF"/>
          </w:tcPr>
          <w:p w:rsidR="00AB39DF" w:rsidRPr="00DC5C83" w:rsidRDefault="00DC5C83" w:rsidP="00AB39DF">
            <w:pPr>
              <w:jc w:val="left"/>
              <w:rPr>
                <w:lang w:val="en-US"/>
              </w:rPr>
            </w:pPr>
            <w:r w:rsidRPr="004D3B54">
              <w:rPr>
                <w:color w:val="FFFFFF" w:themeColor="background1"/>
                <w:lang w:val="en-US"/>
              </w:rPr>
              <w:t>High</w:t>
            </w:r>
          </w:p>
        </w:tc>
        <w:tc>
          <w:tcPr>
            <w:tcW w:w="1327" w:type="dxa"/>
          </w:tcPr>
          <w:p w:rsidR="00AB39DF" w:rsidRPr="00DC5C83" w:rsidRDefault="00DC5C83" w:rsidP="00AB39DF">
            <w:pPr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Minimise</w:t>
            </w:r>
            <w:proofErr w:type="spellEnd"/>
          </w:p>
        </w:tc>
        <w:tc>
          <w:tcPr>
            <w:tcW w:w="3321" w:type="dxa"/>
          </w:tcPr>
          <w:p w:rsidR="00AB39DF" w:rsidRPr="00DC5C83" w:rsidRDefault="00DC5C83" w:rsidP="00DC5C83">
            <w:pPr>
              <w:pStyle w:val="ListParagraph"/>
              <w:numPr>
                <w:ilvl w:val="0"/>
                <w:numId w:val="3"/>
              </w:numPr>
              <w:jc w:val="left"/>
              <w:rPr>
                <w:lang w:val="en-US"/>
              </w:rPr>
            </w:pPr>
            <w:r w:rsidRPr="00DC5C83">
              <w:rPr>
                <w:lang w:val="en-US"/>
              </w:rPr>
              <w:t xml:space="preserve">Work </w:t>
            </w:r>
            <w:proofErr w:type="spellStart"/>
            <w:r w:rsidRPr="00DC5C83">
              <w:rPr>
                <w:lang w:val="en-US"/>
              </w:rPr>
              <w:t>programmes</w:t>
            </w:r>
            <w:proofErr w:type="spellEnd"/>
            <w:r w:rsidRPr="00DC5C83">
              <w:rPr>
                <w:lang w:val="en-US"/>
              </w:rPr>
              <w:t xml:space="preserve"> will consider the impact on staff workloads before they are set.</w:t>
            </w:r>
          </w:p>
          <w:p w:rsidR="00DC5C83" w:rsidRDefault="00DC5C83" w:rsidP="00DC5C83">
            <w:pPr>
              <w:pStyle w:val="ListParagraph"/>
              <w:numPr>
                <w:ilvl w:val="0"/>
                <w:numId w:val="3"/>
              </w:numPr>
              <w:jc w:val="left"/>
              <w:rPr>
                <w:lang w:val="en-US"/>
              </w:rPr>
            </w:pPr>
            <w:r w:rsidRPr="00DC5C83">
              <w:rPr>
                <w:lang w:val="en-US"/>
              </w:rPr>
              <w:t>Staff will inform the CEO (or Board Chair in the case of the CEO) if they are concerned about their workloads.</w:t>
            </w:r>
          </w:p>
          <w:p w:rsidR="00DC5C83" w:rsidRDefault="00DC5C83" w:rsidP="00DC5C83">
            <w:pPr>
              <w:pStyle w:val="ListParagraph"/>
              <w:numPr>
                <w:ilvl w:val="0"/>
                <w:numId w:val="3"/>
              </w:numPr>
              <w:jc w:val="left"/>
              <w:rPr>
                <w:lang w:val="en-US"/>
              </w:rPr>
            </w:pPr>
            <w:r>
              <w:rPr>
                <w:lang w:val="en-US"/>
              </w:rPr>
              <w:t>CEO and staff member will determine how best to manage the workload.</w:t>
            </w:r>
          </w:p>
          <w:p w:rsidR="00DC5C83" w:rsidRPr="00DC5C83" w:rsidRDefault="00DC5C83" w:rsidP="004D3B54">
            <w:pPr>
              <w:pStyle w:val="ListParagraph"/>
              <w:ind w:left="360"/>
              <w:jc w:val="left"/>
              <w:rPr>
                <w:lang w:val="en-US"/>
              </w:rPr>
            </w:pPr>
          </w:p>
        </w:tc>
      </w:tr>
      <w:tr w:rsidR="009D1737" w:rsidTr="009D6211">
        <w:tc>
          <w:tcPr>
            <w:tcW w:w="2322" w:type="dxa"/>
          </w:tcPr>
          <w:p w:rsidR="009D1737" w:rsidRDefault="009D1737" w:rsidP="00AB39DF">
            <w:pPr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9D1737" w:rsidRPr="00DC5C83" w:rsidRDefault="009D6211" w:rsidP="00AB39D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PNHQ</w:t>
            </w:r>
          </w:p>
        </w:tc>
        <w:tc>
          <w:tcPr>
            <w:tcW w:w="4621" w:type="dxa"/>
          </w:tcPr>
          <w:p w:rsidR="009D1737" w:rsidRPr="00DC5C83" w:rsidRDefault="009D6211" w:rsidP="00AB39D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Verbal abuse via 0800 number, social media or website.</w:t>
            </w:r>
          </w:p>
        </w:tc>
        <w:tc>
          <w:tcPr>
            <w:tcW w:w="1225" w:type="dxa"/>
            <w:shd w:val="clear" w:color="auto" w:fill="F7A0BD" w:themeFill="accent3" w:themeFillTint="66"/>
          </w:tcPr>
          <w:p w:rsidR="009D1737" w:rsidRPr="004D3B54" w:rsidRDefault="009D6211" w:rsidP="00AB39DF">
            <w:pPr>
              <w:jc w:val="left"/>
              <w:rPr>
                <w:color w:val="FFFFFF" w:themeColor="background1"/>
                <w:lang w:val="en-US"/>
              </w:rPr>
            </w:pPr>
            <w:r w:rsidRPr="009D6211">
              <w:rPr>
                <w:lang w:val="en-US"/>
              </w:rPr>
              <w:t>Medium</w:t>
            </w:r>
          </w:p>
        </w:tc>
        <w:tc>
          <w:tcPr>
            <w:tcW w:w="1327" w:type="dxa"/>
          </w:tcPr>
          <w:p w:rsidR="009D1737" w:rsidRDefault="009D6211" w:rsidP="00AB39DF">
            <w:pPr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Minimise</w:t>
            </w:r>
            <w:proofErr w:type="spellEnd"/>
          </w:p>
        </w:tc>
        <w:tc>
          <w:tcPr>
            <w:tcW w:w="3321" w:type="dxa"/>
          </w:tcPr>
          <w:p w:rsidR="009D1737" w:rsidRDefault="009D6211" w:rsidP="009D6211">
            <w:pPr>
              <w:pStyle w:val="ListParagraph"/>
              <w:numPr>
                <w:ilvl w:val="0"/>
                <w:numId w:val="14"/>
              </w:num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 Staff have strategies for dealing with abusive phone calls or messages.</w:t>
            </w:r>
          </w:p>
          <w:p w:rsidR="009D6211" w:rsidRPr="009D6211" w:rsidRDefault="009D6211" w:rsidP="009D6211">
            <w:pPr>
              <w:pStyle w:val="ListParagraph"/>
              <w:numPr>
                <w:ilvl w:val="0"/>
                <w:numId w:val="14"/>
              </w:num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Staff de-brief with colleagues after an incident to ensure they are coping and to identify if any further actions, including informing Police, are required.</w:t>
            </w:r>
          </w:p>
        </w:tc>
      </w:tr>
      <w:tr w:rsidR="00AB39DF" w:rsidTr="00AB39DF">
        <w:tc>
          <w:tcPr>
            <w:tcW w:w="2322" w:type="dxa"/>
          </w:tcPr>
          <w:p w:rsidR="00AB39DF" w:rsidRDefault="00AB39DF" w:rsidP="00AB39DF">
            <w:pPr>
              <w:jc w:val="left"/>
              <w:rPr>
                <w:rFonts w:ascii="Museo 300" w:hAnsi="Museo 300"/>
                <w:b/>
                <w:color w:val="009FDF" w:themeColor="accent2"/>
                <w:sz w:val="24"/>
                <w:szCs w:val="24"/>
                <w:lang w:val="en-US"/>
              </w:rPr>
            </w:pPr>
            <w:r>
              <w:rPr>
                <w:rFonts w:ascii="Museo 300" w:hAnsi="Museo 300"/>
                <w:b/>
                <w:color w:val="ED145B" w:themeColor="accent3"/>
                <w:lang w:val="en-US"/>
              </w:rPr>
              <w:lastRenderedPageBreak/>
              <w:t>Equipment</w:t>
            </w:r>
          </w:p>
        </w:tc>
        <w:tc>
          <w:tcPr>
            <w:tcW w:w="1132" w:type="dxa"/>
          </w:tcPr>
          <w:p w:rsidR="00AB39DF" w:rsidRPr="00DC5C83" w:rsidRDefault="00AB39DF" w:rsidP="00AB39DF">
            <w:pPr>
              <w:jc w:val="left"/>
              <w:rPr>
                <w:lang w:val="en-US"/>
              </w:rPr>
            </w:pPr>
          </w:p>
        </w:tc>
        <w:tc>
          <w:tcPr>
            <w:tcW w:w="4621" w:type="dxa"/>
          </w:tcPr>
          <w:p w:rsidR="00AB39DF" w:rsidRPr="00DC5C83" w:rsidRDefault="00AB39DF" w:rsidP="00AB39DF">
            <w:pPr>
              <w:jc w:val="left"/>
              <w:rPr>
                <w:lang w:val="en-US"/>
              </w:rPr>
            </w:pPr>
          </w:p>
        </w:tc>
        <w:tc>
          <w:tcPr>
            <w:tcW w:w="1225" w:type="dxa"/>
          </w:tcPr>
          <w:p w:rsidR="00AB39DF" w:rsidRPr="00DC5C83" w:rsidRDefault="00AB39DF" w:rsidP="00AB39DF">
            <w:pPr>
              <w:jc w:val="left"/>
              <w:rPr>
                <w:lang w:val="en-US"/>
              </w:rPr>
            </w:pPr>
          </w:p>
        </w:tc>
        <w:tc>
          <w:tcPr>
            <w:tcW w:w="1327" w:type="dxa"/>
          </w:tcPr>
          <w:p w:rsidR="00AB39DF" w:rsidRPr="00DC5C83" w:rsidRDefault="00AB39DF" w:rsidP="00AB39DF">
            <w:pPr>
              <w:jc w:val="left"/>
              <w:rPr>
                <w:lang w:val="en-US"/>
              </w:rPr>
            </w:pPr>
          </w:p>
        </w:tc>
        <w:tc>
          <w:tcPr>
            <w:tcW w:w="3321" w:type="dxa"/>
          </w:tcPr>
          <w:p w:rsidR="00AB39DF" w:rsidRPr="00DC5C83" w:rsidRDefault="00AB39DF" w:rsidP="00AB39DF">
            <w:pPr>
              <w:jc w:val="left"/>
              <w:rPr>
                <w:lang w:val="en-US"/>
              </w:rPr>
            </w:pPr>
          </w:p>
        </w:tc>
      </w:tr>
      <w:tr w:rsidR="00AB39DF" w:rsidTr="004D3B54">
        <w:tc>
          <w:tcPr>
            <w:tcW w:w="2322" w:type="dxa"/>
          </w:tcPr>
          <w:p w:rsidR="00AB39DF" w:rsidRPr="00C3505B" w:rsidRDefault="00C3505B" w:rsidP="00AB39DF">
            <w:pPr>
              <w:jc w:val="left"/>
              <w:rPr>
                <w:color w:val="009FDF" w:themeColor="accent2"/>
                <w:lang w:val="en-US"/>
              </w:rPr>
            </w:pPr>
            <w:r w:rsidRPr="00C3505B">
              <w:rPr>
                <w:lang w:val="en-US"/>
              </w:rPr>
              <w:t>5 November 2019</w:t>
            </w:r>
          </w:p>
        </w:tc>
        <w:tc>
          <w:tcPr>
            <w:tcW w:w="1132" w:type="dxa"/>
          </w:tcPr>
          <w:p w:rsidR="00AB39DF" w:rsidRPr="00DC5C83" w:rsidRDefault="00C3505B" w:rsidP="00AB39D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PNHQ</w:t>
            </w:r>
          </w:p>
        </w:tc>
        <w:tc>
          <w:tcPr>
            <w:tcW w:w="4621" w:type="dxa"/>
          </w:tcPr>
          <w:p w:rsidR="00AB39DF" w:rsidRPr="00DC5C83" w:rsidRDefault="00C3505B" w:rsidP="00AB39DF">
            <w:pPr>
              <w:jc w:val="left"/>
              <w:rPr>
                <w:lang w:val="en-US"/>
              </w:rPr>
            </w:pPr>
            <w:r w:rsidRPr="00DC5C83">
              <w:rPr>
                <w:lang w:val="en-US"/>
              </w:rPr>
              <w:t>Cords and Tripping</w:t>
            </w:r>
          </w:p>
        </w:tc>
        <w:tc>
          <w:tcPr>
            <w:tcW w:w="1225" w:type="dxa"/>
            <w:shd w:val="clear" w:color="auto" w:fill="F7A0BD" w:themeFill="accent3" w:themeFillTint="66"/>
          </w:tcPr>
          <w:p w:rsidR="00AB39DF" w:rsidRPr="00DC5C83" w:rsidRDefault="00C3505B" w:rsidP="00AB39D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Medium</w:t>
            </w:r>
          </w:p>
        </w:tc>
        <w:tc>
          <w:tcPr>
            <w:tcW w:w="1327" w:type="dxa"/>
          </w:tcPr>
          <w:p w:rsidR="00AB39DF" w:rsidRPr="00DC5C83" w:rsidRDefault="00C3505B" w:rsidP="00AB39DF">
            <w:pPr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Minimise</w:t>
            </w:r>
            <w:proofErr w:type="spellEnd"/>
          </w:p>
        </w:tc>
        <w:tc>
          <w:tcPr>
            <w:tcW w:w="3321" w:type="dxa"/>
          </w:tcPr>
          <w:p w:rsidR="00AB39DF" w:rsidRDefault="00C3505B" w:rsidP="00C3505B">
            <w:pPr>
              <w:pStyle w:val="ListParagraph"/>
              <w:numPr>
                <w:ilvl w:val="0"/>
                <w:numId w:val="4"/>
              </w:numPr>
              <w:jc w:val="left"/>
              <w:rPr>
                <w:lang w:val="en-US"/>
              </w:rPr>
            </w:pPr>
            <w:r>
              <w:rPr>
                <w:lang w:val="en-US"/>
              </w:rPr>
              <w:t>Where possible ensure cords from laptops and equipment are placed away from foot traffic.</w:t>
            </w:r>
          </w:p>
          <w:p w:rsidR="00C3505B" w:rsidRDefault="00C3505B" w:rsidP="00C3505B">
            <w:pPr>
              <w:pStyle w:val="ListParagraph"/>
              <w:numPr>
                <w:ilvl w:val="0"/>
                <w:numId w:val="4"/>
              </w:numPr>
              <w:jc w:val="left"/>
              <w:rPr>
                <w:lang w:val="en-US"/>
              </w:rPr>
            </w:pPr>
            <w:r>
              <w:rPr>
                <w:lang w:val="en-US"/>
              </w:rPr>
              <w:t>Tape down cords that are in areas where people may be walking.</w:t>
            </w:r>
          </w:p>
          <w:p w:rsidR="00C3505B" w:rsidRPr="00C3505B" w:rsidRDefault="00C3505B" w:rsidP="00C3505B">
            <w:pPr>
              <w:pStyle w:val="ListParagraph"/>
              <w:numPr>
                <w:ilvl w:val="0"/>
                <w:numId w:val="4"/>
              </w:numPr>
              <w:jc w:val="left"/>
              <w:rPr>
                <w:lang w:val="en-US"/>
              </w:rPr>
            </w:pPr>
            <w:r>
              <w:rPr>
                <w:lang w:val="en-US"/>
              </w:rPr>
              <w:t>Warn people that there is a tripping hazard.</w:t>
            </w:r>
          </w:p>
        </w:tc>
      </w:tr>
      <w:tr w:rsidR="00C3505B" w:rsidTr="004D3B54">
        <w:tc>
          <w:tcPr>
            <w:tcW w:w="2322" w:type="dxa"/>
          </w:tcPr>
          <w:p w:rsidR="00C3505B" w:rsidRPr="00C3505B" w:rsidRDefault="00C3505B" w:rsidP="00AB39DF">
            <w:pPr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C3505B" w:rsidRDefault="00C3505B" w:rsidP="00AB39D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PNHQ</w:t>
            </w:r>
          </w:p>
        </w:tc>
        <w:tc>
          <w:tcPr>
            <w:tcW w:w="4621" w:type="dxa"/>
          </w:tcPr>
          <w:p w:rsidR="00C3505B" w:rsidRPr="00DC5C83" w:rsidRDefault="00C3505B" w:rsidP="00AB39D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Overloaded power boards</w:t>
            </w:r>
          </w:p>
        </w:tc>
        <w:tc>
          <w:tcPr>
            <w:tcW w:w="1225" w:type="dxa"/>
            <w:shd w:val="clear" w:color="auto" w:fill="FBCFDE" w:themeFill="accent3" w:themeFillTint="33"/>
          </w:tcPr>
          <w:p w:rsidR="00C3505B" w:rsidRDefault="00C3505B" w:rsidP="00AB39D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Low</w:t>
            </w:r>
          </w:p>
        </w:tc>
        <w:tc>
          <w:tcPr>
            <w:tcW w:w="1327" w:type="dxa"/>
          </w:tcPr>
          <w:p w:rsidR="00C3505B" w:rsidRDefault="00C3505B" w:rsidP="00AB39D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Eliminate</w:t>
            </w:r>
          </w:p>
        </w:tc>
        <w:tc>
          <w:tcPr>
            <w:tcW w:w="3321" w:type="dxa"/>
          </w:tcPr>
          <w:p w:rsidR="00C3505B" w:rsidRPr="00C3505B" w:rsidRDefault="00C3505B" w:rsidP="00C3505B">
            <w:pPr>
              <w:pStyle w:val="ListParagraph"/>
              <w:numPr>
                <w:ilvl w:val="0"/>
                <w:numId w:val="5"/>
              </w:num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Ensure </w:t>
            </w:r>
            <w:r w:rsidR="00770093">
              <w:rPr>
                <w:lang w:val="en-US"/>
              </w:rPr>
              <w:t>double plugs are not used in power boards.</w:t>
            </w:r>
          </w:p>
        </w:tc>
      </w:tr>
      <w:tr w:rsidR="00770093" w:rsidTr="004D3B54">
        <w:tc>
          <w:tcPr>
            <w:tcW w:w="2322" w:type="dxa"/>
          </w:tcPr>
          <w:p w:rsidR="00770093" w:rsidRPr="00C3505B" w:rsidRDefault="00770093" w:rsidP="00AB39DF">
            <w:pPr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770093" w:rsidRDefault="00770093" w:rsidP="00AB39D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PNHQ</w:t>
            </w:r>
          </w:p>
        </w:tc>
        <w:tc>
          <w:tcPr>
            <w:tcW w:w="4621" w:type="dxa"/>
          </w:tcPr>
          <w:p w:rsidR="00770093" w:rsidRDefault="00770093" w:rsidP="00AB39D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Damaged or old equipment</w:t>
            </w:r>
          </w:p>
        </w:tc>
        <w:tc>
          <w:tcPr>
            <w:tcW w:w="1225" w:type="dxa"/>
            <w:shd w:val="clear" w:color="auto" w:fill="FBCFDE" w:themeFill="accent3" w:themeFillTint="33"/>
          </w:tcPr>
          <w:p w:rsidR="00770093" w:rsidRDefault="00770093" w:rsidP="00AB39D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Low</w:t>
            </w:r>
          </w:p>
        </w:tc>
        <w:tc>
          <w:tcPr>
            <w:tcW w:w="1327" w:type="dxa"/>
          </w:tcPr>
          <w:p w:rsidR="00770093" w:rsidRDefault="00770093" w:rsidP="00AB39D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Eliminate</w:t>
            </w:r>
          </w:p>
        </w:tc>
        <w:tc>
          <w:tcPr>
            <w:tcW w:w="3321" w:type="dxa"/>
          </w:tcPr>
          <w:p w:rsidR="00770093" w:rsidRDefault="00770093" w:rsidP="00770093">
            <w:pPr>
              <w:pStyle w:val="ListParagraph"/>
              <w:numPr>
                <w:ilvl w:val="0"/>
                <w:numId w:val="6"/>
              </w:numPr>
              <w:jc w:val="left"/>
              <w:rPr>
                <w:lang w:val="en-US"/>
              </w:rPr>
            </w:pPr>
            <w:r>
              <w:rPr>
                <w:lang w:val="en-US"/>
              </w:rPr>
              <w:t>Discontinue using, replace or repair faulty equipment as soon as it is noticed.</w:t>
            </w:r>
          </w:p>
          <w:p w:rsidR="00770093" w:rsidRPr="00770093" w:rsidRDefault="00770093" w:rsidP="00770093">
            <w:pPr>
              <w:pStyle w:val="ListParagraph"/>
              <w:numPr>
                <w:ilvl w:val="0"/>
                <w:numId w:val="6"/>
              </w:numPr>
              <w:jc w:val="left"/>
              <w:rPr>
                <w:lang w:val="en-US"/>
              </w:rPr>
            </w:pPr>
            <w:r>
              <w:rPr>
                <w:lang w:val="en-US"/>
              </w:rPr>
              <w:t>Carry out an annual inspection the NSNZ workspace.</w:t>
            </w:r>
          </w:p>
        </w:tc>
      </w:tr>
      <w:tr w:rsidR="00770093" w:rsidTr="004D3B54">
        <w:tc>
          <w:tcPr>
            <w:tcW w:w="2322" w:type="dxa"/>
          </w:tcPr>
          <w:p w:rsidR="00770093" w:rsidRPr="00C3505B" w:rsidRDefault="00770093" w:rsidP="00AB39DF">
            <w:pPr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770093" w:rsidRDefault="00770093" w:rsidP="00AB39D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PNHQ</w:t>
            </w:r>
          </w:p>
        </w:tc>
        <w:tc>
          <w:tcPr>
            <w:tcW w:w="4621" w:type="dxa"/>
          </w:tcPr>
          <w:p w:rsidR="00770093" w:rsidRDefault="007A7026" w:rsidP="00AB39D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Repetitive strain injury</w:t>
            </w:r>
          </w:p>
        </w:tc>
        <w:tc>
          <w:tcPr>
            <w:tcW w:w="1225" w:type="dxa"/>
            <w:shd w:val="clear" w:color="auto" w:fill="F7A0BD" w:themeFill="accent3" w:themeFillTint="66"/>
          </w:tcPr>
          <w:p w:rsidR="00770093" w:rsidRDefault="001032B9" w:rsidP="00AB39D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Medium</w:t>
            </w:r>
          </w:p>
        </w:tc>
        <w:tc>
          <w:tcPr>
            <w:tcW w:w="1327" w:type="dxa"/>
          </w:tcPr>
          <w:p w:rsidR="00770093" w:rsidRDefault="001032B9" w:rsidP="00AB39DF">
            <w:pPr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Minimise</w:t>
            </w:r>
            <w:proofErr w:type="spellEnd"/>
          </w:p>
        </w:tc>
        <w:tc>
          <w:tcPr>
            <w:tcW w:w="3321" w:type="dxa"/>
          </w:tcPr>
          <w:p w:rsidR="00770093" w:rsidRDefault="001032B9" w:rsidP="001032B9">
            <w:pPr>
              <w:pStyle w:val="ListParagraph"/>
              <w:numPr>
                <w:ilvl w:val="0"/>
                <w:numId w:val="9"/>
              </w:numPr>
              <w:jc w:val="left"/>
              <w:rPr>
                <w:lang w:val="en-US"/>
              </w:rPr>
            </w:pPr>
            <w:r>
              <w:rPr>
                <w:lang w:val="en-US"/>
              </w:rPr>
              <w:t>Ensure workstations are configured to staff’s needs.</w:t>
            </w:r>
          </w:p>
          <w:p w:rsidR="001032B9" w:rsidRPr="001032B9" w:rsidRDefault="001032B9" w:rsidP="001032B9">
            <w:pPr>
              <w:pStyle w:val="ListParagraph"/>
              <w:numPr>
                <w:ilvl w:val="0"/>
                <w:numId w:val="9"/>
              </w:numPr>
              <w:jc w:val="left"/>
              <w:rPr>
                <w:lang w:val="en-US"/>
              </w:rPr>
            </w:pPr>
            <w:r>
              <w:rPr>
                <w:lang w:val="en-US"/>
              </w:rPr>
              <w:t>Encourage staff to take regular breaks.</w:t>
            </w:r>
          </w:p>
        </w:tc>
      </w:tr>
      <w:tr w:rsidR="004D3B54" w:rsidTr="004D3B54">
        <w:tc>
          <w:tcPr>
            <w:tcW w:w="2322" w:type="dxa"/>
          </w:tcPr>
          <w:p w:rsidR="004D3B54" w:rsidRPr="00C3505B" w:rsidRDefault="004D3B54" w:rsidP="00AB39DF">
            <w:pPr>
              <w:jc w:val="left"/>
              <w:rPr>
                <w:lang w:val="en-US"/>
              </w:rPr>
            </w:pPr>
            <w:r>
              <w:rPr>
                <w:rFonts w:ascii="Museo 300" w:hAnsi="Museo 300"/>
                <w:b/>
                <w:color w:val="ED145B" w:themeColor="accent3"/>
                <w:lang w:val="en-US"/>
              </w:rPr>
              <w:t>PNHQ Workplace</w:t>
            </w:r>
          </w:p>
        </w:tc>
        <w:tc>
          <w:tcPr>
            <w:tcW w:w="1132" w:type="dxa"/>
          </w:tcPr>
          <w:p w:rsidR="004D3B54" w:rsidRDefault="004D3B54" w:rsidP="00AB39DF">
            <w:pPr>
              <w:jc w:val="left"/>
              <w:rPr>
                <w:lang w:val="en-US"/>
              </w:rPr>
            </w:pPr>
          </w:p>
        </w:tc>
        <w:tc>
          <w:tcPr>
            <w:tcW w:w="4621" w:type="dxa"/>
            <w:shd w:val="clear" w:color="auto" w:fill="auto"/>
          </w:tcPr>
          <w:p w:rsidR="004D3B54" w:rsidRDefault="004D3B54" w:rsidP="00AB39DF">
            <w:pPr>
              <w:jc w:val="left"/>
              <w:rPr>
                <w:lang w:val="en-US"/>
              </w:rPr>
            </w:pPr>
          </w:p>
        </w:tc>
        <w:tc>
          <w:tcPr>
            <w:tcW w:w="1225" w:type="dxa"/>
            <w:shd w:val="clear" w:color="auto" w:fill="auto"/>
          </w:tcPr>
          <w:p w:rsidR="004D3B54" w:rsidRDefault="004D3B54" w:rsidP="00AB39DF">
            <w:pPr>
              <w:jc w:val="left"/>
              <w:rPr>
                <w:lang w:val="en-US"/>
              </w:rPr>
            </w:pPr>
          </w:p>
        </w:tc>
        <w:tc>
          <w:tcPr>
            <w:tcW w:w="1327" w:type="dxa"/>
          </w:tcPr>
          <w:p w:rsidR="004D3B54" w:rsidRDefault="004D3B54" w:rsidP="00AB39DF">
            <w:pPr>
              <w:jc w:val="left"/>
              <w:rPr>
                <w:lang w:val="en-US"/>
              </w:rPr>
            </w:pPr>
          </w:p>
        </w:tc>
        <w:tc>
          <w:tcPr>
            <w:tcW w:w="3321" w:type="dxa"/>
          </w:tcPr>
          <w:p w:rsidR="004D3B54" w:rsidRDefault="004D3B54" w:rsidP="004D3B54">
            <w:pPr>
              <w:pStyle w:val="ListParagraph"/>
              <w:ind w:left="360"/>
              <w:jc w:val="left"/>
              <w:rPr>
                <w:lang w:val="en-US"/>
              </w:rPr>
            </w:pPr>
          </w:p>
        </w:tc>
      </w:tr>
      <w:tr w:rsidR="00AB39DF" w:rsidTr="004D3B54">
        <w:tc>
          <w:tcPr>
            <w:tcW w:w="2322" w:type="dxa"/>
          </w:tcPr>
          <w:p w:rsidR="00AB39DF" w:rsidRDefault="00AB39DF" w:rsidP="00AB39DF">
            <w:pPr>
              <w:jc w:val="left"/>
              <w:rPr>
                <w:rFonts w:ascii="Museo 300" w:hAnsi="Museo 300"/>
                <w:b/>
                <w:color w:val="009FDF" w:themeColor="accent2"/>
                <w:sz w:val="24"/>
                <w:szCs w:val="24"/>
                <w:lang w:val="en-US"/>
              </w:rPr>
            </w:pPr>
          </w:p>
        </w:tc>
        <w:tc>
          <w:tcPr>
            <w:tcW w:w="1132" w:type="dxa"/>
          </w:tcPr>
          <w:p w:rsidR="00AB39DF" w:rsidRPr="00DC5C83" w:rsidRDefault="00E57650" w:rsidP="00AB39D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PNHQ</w:t>
            </w:r>
          </w:p>
        </w:tc>
        <w:tc>
          <w:tcPr>
            <w:tcW w:w="4621" w:type="dxa"/>
          </w:tcPr>
          <w:p w:rsidR="00AB39DF" w:rsidRPr="00DC5C83" w:rsidRDefault="00770093" w:rsidP="00AB39D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Burns</w:t>
            </w:r>
            <w:r w:rsidR="008C077E">
              <w:rPr>
                <w:lang w:val="en-US"/>
              </w:rPr>
              <w:t xml:space="preserve"> from hot water tap in kitchen</w:t>
            </w:r>
          </w:p>
        </w:tc>
        <w:tc>
          <w:tcPr>
            <w:tcW w:w="1225" w:type="dxa"/>
            <w:shd w:val="clear" w:color="auto" w:fill="F7A0BD" w:themeFill="accent3" w:themeFillTint="66"/>
          </w:tcPr>
          <w:p w:rsidR="00AB39DF" w:rsidRPr="00DC5C83" w:rsidRDefault="00770093" w:rsidP="00AB39D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Medium</w:t>
            </w:r>
          </w:p>
        </w:tc>
        <w:tc>
          <w:tcPr>
            <w:tcW w:w="1327" w:type="dxa"/>
          </w:tcPr>
          <w:p w:rsidR="00AB39DF" w:rsidRPr="00DC5C83" w:rsidRDefault="00770093" w:rsidP="00AB39DF">
            <w:pPr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Minimise</w:t>
            </w:r>
            <w:proofErr w:type="spellEnd"/>
          </w:p>
        </w:tc>
        <w:tc>
          <w:tcPr>
            <w:tcW w:w="3321" w:type="dxa"/>
          </w:tcPr>
          <w:p w:rsidR="00770093" w:rsidRPr="00E57650" w:rsidRDefault="00770093" w:rsidP="00E57650">
            <w:pPr>
              <w:pStyle w:val="ListParagraph"/>
              <w:numPr>
                <w:ilvl w:val="0"/>
                <w:numId w:val="7"/>
              </w:num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Make workers aware that the hot water </w:t>
            </w:r>
            <w:r w:rsidR="008C077E">
              <w:rPr>
                <w:lang w:val="en-US"/>
              </w:rPr>
              <w:t xml:space="preserve">taps </w:t>
            </w:r>
            <w:r>
              <w:rPr>
                <w:lang w:val="en-US"/>
              </w:rPr>
              <w:t>in the kitchen can splash</w:t>
            </w:r>
            <w:r w:rsidR="008C077E">
              <w:rPr>
                <w:lang w:val="en-US"/>
              </w:rPr>
              <w:t>.</w:t>
            </w:r>
          </w:p>
        </w:tc>
      </w:tr>
      <w:tr w:rsidR="00770093" w:rsidTr="004D3B54">
        <w:trPr>
          <w:trHeight w:val="1534"/>
        </w:trPr>
        <w:tc>
          <w:tcPr>
            <w:tcW w:w="2322" w:type="dxa"/>
          </w:tcPr>
          <w:p w:rsidR="00770093" w:rsidRDefault="00770093" w:rsidP="00AB39DF">
            <w:pPr>
              <w:jc w:val="left"/>
              <w:rPr>
                <w:rFonts w:ascii="Museo 300" w:hAnsi="Museo 300"/>
                <w:b/>
                <w:color w:val="ED145B" w:themeColor="accent3"/>
                <w:lang w:val="en-US"/>
              </w:rPr>
            </w:pPr>
          </w:p>
        </w:tc>
        <w:tc>
          <w:tcPr>
            <w:tcW w:w="1132" w:type="dxa"/>
          </w:tcPr>
          <w:p w:rsidR="00770093" w:rsidRPr="00DC5C83" w:rsidRDefault="00770093" w:rsidP="00AB39DF">
            <w:pPr>
              <w:jc w:val="left"/>
              <w:rPr>
                <w:lang w:val="en-US"/>
              </w:rPr>
            </w:pPr>
          </w:p>
        </w:tc>
        <w:tc>
          <w:tcPr>
            <w:tcW w:w="4621" w:type="dxa"/>
          </w:tcPr>
          <w:p w:rsidR="00770093" w:rsidRDefault="00770093" w:rsidP="00AB39D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Unsecured items that may fall in an earthquake</w:t>
            </w:r>
          </w:p>
        </w:tc>
        <w:tc>
          <w:tcPr>
            <w:tcW w:w="1225" w:type="dxa"/>
            <w:shd w:val="clear" w:color="auto" w:fill="FBCFDE" w:themeFill="accent3" w:themeFillTint="33"/>
          </w:tcPr>
          <w:p w:rsidR="00770093" w:rsidRDefault="007A7026" w:rsidP="00AB39D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Low/Medium</w:t>
            </w:r>
          </w:p>
        </w:tc>
        <w:tc>
          <w:tcPr>
            <w:tcW w:w="1327" w:type="dxa"/>
          </w:tcPr>
          <w:p w:rsidR="00770093" w:rsidRDefault="007A7026" w:rsidP="00AB39DF">
            <w:pPr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Minimise</w:t>
            </w:r>
            <w:proofErr w:type="spellEnd"/>
          </w:p>
        </w:tc>
        <w:tc>
          <w:tcPr>
            <w:tcW w:w="3321" w:type="dxa"/>
          </w:tcPr>
          <w:p w:rsidR="00770093" w:rsidRPr="008C077E" w:rsidRDefault="008C077E" w:rsidP="008C077E">
            <w:pPr>
              <w:pStyle w:val="ListParagraph"/>
              <w:numPr>
                <w:ilvl w:val="0"/>
                <w:numId w:val="8"/>
              </w:numPr>
              <w:jc w:val="left"/>
              <w:rPr>
                <w:lang w:val="en-US"/>
              </w:rPr>
            </w:pPr>
            <w:r>
              <w:rPr>
                <w:lang w:val="en-US"/>
              </w:rPr>
              <w:t>Ensure that heavy objects that may fall are either secured or placed away from areas where people are working.</w:t>
            </w:r>
          </w:p>
        </w:tc>
      </w:tr>
      <w:tr w:rsidR="007A7026" w:rsidTr="004D3B54">
        <w:tc>
          <w:tcPr>
            <w:tcW w:w="2322" w:type="dxa"/>
          </w:tcPr>
          <w:p w:rsidR="007A7026" w:rsidRDefault="007A7026" w:rsidP="00AB39DF">
            <w:pPr>
              <w:jc w:val="left"/>
              <w:rPr>
                <w:rFonts w:ascii="Museo 300" w:hAnsi="Museo 300"/>
                <w:b/>
                <w:color w:val="ED145B" w:themeColor="accent3"/>
                <w:lang w:val="en-US"/>
              </w:rPr>
            </w:pPr>
          </w:p>
        </w:tc>
        <w:tc>
          <w:tcPr>
            <w:tcW w:w="1132" w:type="dxa"/>
          </w:tcPr>
          <w:p w:rsidR="007A7026" w:rsidRPr="00DC5C83" w:rsidRDefault="007A7026" w:rsidP="00AB39DF">
            <w:pPr>
              <w:jc w:val="left"/>
              <w:rPr>
                <w:lang w:val="en-US"/>
              </w:rPr>
            </w:pPr>
          </w:p>
        </w:tc>
        <w:tc>
          <w:tcPr>
            <w:tcW w:w="4621" w:type="dxa"/>
          </w:tcPr>
          <w:p w:rsidR="007A7026" w:rsidRDefault="001032B9" w:rsidP="00AB39D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Lack of storage - tripping</w:t>
            </w:r>
          </w:p>
        </w:tc>
        <w:tc>
          <w:tcPr>
            <w:tcW w:w="1225" w:type="dxa"/>
            <w:shd w:val="clear" w:color="auto" w:fill="F7A0BD" w:themeFill="accent3" w:themeFillTint="66"/>
          </w:tcPr>
          <w:p w:rsidR="007A7026" w:rsidRDefault="001032B9" w:rsidP="00AB39D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Medium</w:t>
            </w:r>
          </w:p>
        </w:tc>
        <w:tc>
          <w:tcPr>
            <w:tcW w:w="1327" w:type="dxa"/>
          </w:tcPr>
          <w:p w:rsidR="007A7026" w:rsidRDefault="001032B9" w:rsidP="00AB39DF">
            <w:pPr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Minimise</w:t>
            </w:r>
            <w:proofErr w:type="spellEnd"/>
          </w:p>
        </w:tc>
        <w:tc>
          <w:tcPr>
            <w:tcW w:w="3321" w:type="dxa"/>
          </w:tcPr>
          <w:p w:rsidR="007A7026" w:rsidRDefault="001032B9" w:rsidP="001032B9">
            <w:pPr>
              <w:pStyle w:val="ListParagraph"/>
              <w:numPr>
                <w:ilvl w:val="0"/>
                <w:numId w:val="10"/>
              </w:num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Reduce the </w:t>
            </w:r>
            <w:proofErr w:type="gramStart"/>
            <w:r>
              <w:rPr>
                <w:lang w:val="en-US"/>
              </w:rPr>
              <w:t>amount</w:t>
            </w:r>
            <w:proofErr w:type="gramEnd"/>
            <w:r>
              <w:rPr>
                <w:lang w:val="en-US"/>
              </w:rPr>
              <w:t xml:space="preserve"> of items stored in the office by regularly clearing out unnecessary items.</w:t>
            </w:r>
          </w:p>
          <w:p w:rsidR="001032B9" w:rsidRPr="001032B9" w:rsidRDefault="001032B9" w:rsidP="001032B9">
            <w:pPr>
              <w:pStyle w:val="ListParagraph"/>
              <w:numPr>
                <w:ilvl w:val="0"/>
                <w:numId w:val="10"/>
              </w:numPr>
              <w:jc w:val="left"/>
              <w:rPr>
                <w:lang w:val="en-US"/>
              </w:rPr>
            </w:pPr>
            <w:r>
              <w:rPr>
                <w:lang w:val="en-US"/>
              </w:rPr>
              <w:t>Store as many documents as possible online.</w:t>
            </w:r>
          </w:p>
        </w:tc>
      </w:tr>
      <w:tr w:rsidR="007A7026" w:rsidTr="004D3B54">
        <w:tc>
          <w:tcPr>
            <w:tcW w:w="2322" w:type="dxa"/>
          </w:tcPr>
          <w:p w:rsidR="007A7026" w:rsidRDefault="007A7026" w:rsidP="00AB39DF">
            <w:pPr>
              <w:jc w:val="left"/>
              <w:rPr>
                <w:rFonts w:ascii="Museo 300" w:hAnsi="Museo 300"/>
                <w:b/>
                <w:color w:val="ED145B" w:themeColor="accent3"/>
                <w:lang w:val="en-US"/>
              </w:rPr>
            </w:pPr>
          </w:p>
        </w:tc>
        <w:tc>
          <w:tcPr>
            <w:tcW w:w="1132" w:type="dxa"/>
          </w:tcPr>
          <w:p w:rsidR="007A7026" w:rsidRPr="00DC5C83" w:rsidRDefault="007A7026" w:rsidP="00AB39DF">
            <w:pPr>
              <w:jc w:val="left"/>
              <w:rPr>
                <w:lang w:val="en-US"/>
              </w:rPr>
            </w:pPr>
          </w:p>
        </w:tc>
        <w:tc>
          <w:tcPr>
            <w:tcW w:w="4621" w:type="dxa"/>
          </w:tcPr>
          <w:p w:rsidR="007A7026" w:rsidRDefault="007A7026" w:rsidP="00AB39D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Stacks storage area – lifting heavy objects</w:t>
            </w:r>
          </w:p>
        </w:tc>
        <w:tc>
          <w:tcPr>
            <w:tcW w:w="1225" w:type="dxa"/>
            <w:shd w:val="clear" w:color="auto" w:fill="F7A0BD" w:themeFill="accent3" w:themeFillTint="66"/>
          </w:tcPr>
          <w:p w:rsidR="007A7026" w:rsidRDefault="001032B9" w:rsidP="00AB39D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Medium</w:t>
            </w:r>
          </w:p>
        </w:tc>
        <w:tc>
          <w:tcPr>
            <w:tcW w:w="1327" w:type="dxa"/>
          </w:tcPr>
          <w:p w:rsidR="007A7026" w:rsidRDefault="001032B9" w:rsidP="00AB39DF">
            <w:pPr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Minimise</w:t>
            </w:r>
            <w:proofErr w:type="spellEnd"/>
          </w:p>
        </w:tc>
        <w:tc>
          <w:tcPr>
            <w:tcW w:w="3321" w:type="dxa"/>
          </w:tcPr>
          <w:p w:rsidR="007A7026" w:rsidRDefault="001032B9" w:rsidP="001032B9">
            <w:pPr>
              <w:pStyle w:val="ListParagraph"/>
              <w:numPr>
                <w:ilvl w:val="0"/>
                <w:numId w:val="11"/>
              </w:num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Store heavy objects on </w:t>
            </w:r>
            <w:r w:rsidR="00E57650">
              <w:rPr>
                <w:lang w:val="en-US"/>
              </w:rPr>
              <w:t>mid-level shelves.</w:t>
            </w:r>
          </w:p>
          <w:p w:rsidR="00E57650" w:rsidRPr="001032B9" w:rsidRDefault="00E57650" w:rsidP="001032B9">
            <w:pPr>
              <w:pStyle w:val="ListParagraph"/>
              <w:numPr>
                <w:ilvl w:val="0"/>
                <w:numId w:val="11"/>
              </w:numPr>
              <w:jc w:val="left"/>
              <w:rPr>
                <w:lang w:val="en-US"/>
              </w:rPr>
            </w:pPr>
            <w:r>
              <w:rPr>
                <w:lang w:val="en-US"/>
              </w:rPr>
              <w:t>Ensure staff are informed about correct lifting techniques.</w:t>
            </w:r>
          </w:p>
        </w:tc>
      </w:tr>
      <w:tr w:rsidR="007A7026" w:rsidTr="004D3B54">
        <w:tc>
          <w:tcPr>
            <w:tcW w:w="2322" w:type="dxa"/>
          </w:tcPr>
          <w:p w:rsidR="007A7026" w:rsidRDefault="007A7026" w:rsidP="00AB39DF">
            <w:pPr>
              <w:jc w:val="left"/>
              <w:rPr>
                <w:rFonts w:ascii="Museo 300" w:hAnsi="Museo 300"/>
                <w:b/>
                <w:color w:val="ED145B" w:themeColor="accent3"/>
                <w:lang w:val="en-US"/>
              </w:rPr>
            </w:pPr>
          </w:p>
        </w:tc>
        <w:tc>
          <w:tcPr>
            <w:tcW w:w="1132" w:type="dxa"/>
          </w:tcPr>
          <w:p w:rsidR="007A7026" w:rsidRPr="00DC5C83" w:rsidRDefault="007A7026" w:rsidP="00AB39DF">
            <w:pPr>
              <w:jc w:val="left"/>
              <w:rPr>
                <w:lang w:val="en-US"/>
              </w:rPr>
            </w:pPr>
          </w:p>
        </w:tc>
        <w:tc>
          <w:tcPr>
            <w:tcW w:w="4621" w:type="dxa"/>
          </w:tcPr>
          <w:p w:rsidR="007A7026" w:rsidRDefault="007A7026" w:rsidP="00AB39D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Open space office – noise and stress</w:t>
            </w:r>
          </w:p>
        </w:tc>
        <w:tc>
          <w:tcPr>
            <w:tcW w:w="1225" w:type="dxa"/>
            <w:shd w:val="clear" w:color="auto" w:fill="F7A0BD" w:themeFill="accent3" w:themeFillTint="66"/>
          </w:tcPr>
          <w:p w:rsidR="007A7026" w:rsidRDefault="00E57650" w:rsidP="00AB39D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Medium</w:t>
            </w:r>
          </w:p>
        </w:tc>
        <w:tc>
          <w:tcPr>
            <w:tcW w:w="1327" w:type="dxa"/>
          </w:tcPr>
          <w:p w:rsidR="007A7026" w:rsidRDefault="00E57650" w:rsidP="00AB39DF">
            <w:pPr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Minimise</w:t>
            </w:r>
            <w:proofErr w:type="spellEnd"/>
          </w:p>
        </w:tc>
        <w:tc>
          <w:tcPr>
            <w:tcW w:w="3321" w:type="dxa"/>
          </w:tcPr>
          <w:p w:rsidR="007A7026" w:rsidRPr="00E57650" w:rsidRDefault="00E57650" w:rsidP="00E57650">
            <w:pPr>
              <w:pStyle w:val="ListParagraph"/>
              <w:numPr>
                <w:ilvl w:val="0"/>
                <w:numId w:val="12"/>
              </w:numPr>
              <w:jc w:val="left"/>
              <w:rPr>
                <w:lang w:val="en-US"/>
              </w:rPr>
            </w:pPr>
            <w:r>
              <w:rPr>
                <w:lang w:val="en-US"/>
              </w:rPr>
              <w:t>Staff have the option of working from home if necessary.</w:t>
            </w:r>
          </w:p>
        </w:tc>
      </w:tr>
      <w:tr w:rsidR="007A7026" w:rsidTr="004D3B54">
        <w:tc>
          <w:tcPr>
            <w:tcW w:w="2322" w:type="dxa"/>
          </w:tcPr>
          <w:p w:rsidR="007A7026" w:rsidRDefault="007A7026" w:rsidP="00AB39DF">
            <w:pPr>
              <w:jc w:val="left"/>
              <w:rPr>
                <w:rFonts w:ascii="Museo 300" w:hAnsi="Museo 300"/>
                <w:b/>
                <w:color w:val="ED145B" w:themeColor="accent3"/>
                <w:lang w:val="en-US"/>
              </w:rPr>
            </w:pPr>
          </w:p>
        </w:tc>
        <w:tc>
          <w:tcPr>
            <w:tcW w:w="1132" w:type="dxa"/>
          </w:tcPr>
          <w:p w:rsidR="007A7026" w:rsidRPr="00DC5C83" w:rsidRDefault="007A7026" w:rsidP="00AB39DF">
            <w:pPr>
              <w:jc w:val="left"/>
              <w:rPr>
                <w:lang w:val="en-US"/>
              </w:rPr>
            </w:pPr>
          </w:p>
        </w:tc>
        <w:tc>
          <w:tcPr>
            <w:tcW w:w="4621" w:type="dxa"/>
          </w:tcPr>
          <w:p w:rsidR="007A7026" w:rsidRDefault="007A7026" w:rsidP="00AB39D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Open space office – illness spreading</w:t>
            </w:r>
          </w:p>
        </w:tc>
        <w:tc>
          <w:tcPr>
            <w:tcW w:w="1225" w:type="dxa"/>
            <w:shd w:val="clear" w:color="auto" w:fill="F7A0BD" w:themeFill="accent3" w:themeFillTint="66"/>
          </w:tcPr>
          <w:p w:rsidR="007A7026" w:rsidRDefault="00E57650" w:rsidP="00AB39D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Medium</w:t>
            </w:r>
          </w:p>
        </w:tc>
        <w:tc>
          <w:tcPr>
            <w:tcW w:w="1327" w:type="dxa"/>
          </w:tcPr>
          <w:p w:rsidR="007A7026" w:rsidRDefault="00E57650" w:rsidP="00AB39DF">
            <w:pPr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Minimise</w:t>
            </w:r>
            <w:proofErr w:type="spellEnd"/>
          </w:p>
        </w:tc>
        <w:tc>
          <w:tcPr>
            <w:tcW w:w="3321" w:type="dxa"/>
          </w:tcPr>
          <w:p w:rsidR="007A7026" w:rsidRPr="00E57650" w:rsidRDefault="00E57650" w:rsidP="00E57650">
            <w:pPr>
              <w:pStyle w:val="ListParagraph"/>
              <w:numPr>
                <w:ilvl w:val="0"/>
                <w:numId w:val="13"/>
              </w:numPr>
              <w:jc w:val="left"/>
              <w:rPr>
                <w:lang w:val="en-US"/>
              </w:rPr>
            </w:pPr>
            <w:r>
              <w:rPr>
                <w:lang w:val="en-US"/>
              </w:rPr>
              <w:t>Staff are encouraged to stay home when they are unwell.</w:t>
            </w:r>
          </w:p>
        </w:tc>
      </w:tr>
      <w:tr w:rsidR="00AB39DF" w:rsidTr="00AB39DF">
        <w:tc>
          <w:tcPr>
            <w:tcW w:w="2322" w:type="dxa"/>
          </w:tcPr>
          <w:p w:rsidR="00AB39DF" w:rsidRDefault="00AB39DF" w:rsidP="00AB39DF">
            <w:pPr>
              <w:jc w:val="left"/>
              <w:rPr>
                <w:rFonts w:ascii="Museo 300" w:hAnsi="Museo 300"/>
                <w:b/>
                <w:color w:val="009FDF" w:themeColor="accent2"/>
                <w:sz w:val="24"/>
                <w:szCs w:val="24"/>
                <w:lang w:val="en-US"/>
              </w:rPr>
            </w:pPr>
            <w:r>
              <w:rPr>
                <w:rFonts w:ascii="Museo 300" w:hAnsi="Museo 300"/>
                <w:b/>
                <w:color w:val="ED145B" w:themeColor="accent3"/>
                <w:lang w:val="en-US"/>
              </w:rPr>
              <w:t>Working Off-site</w:t>
            </w:r>
          </w:p>
        </w:tc>
        <w:tc>
          <w:tcPr>
            <w:tcW w:w="1132" w:type="dxa"/>
          </w:tcPr>
          <w:p w:rsidR="00AB39DF" w:rsidRPr="00DC5C83" w:rsidRDefault="00AB39DF" w:rsidP="00AB39DF">
            <w:pPr>
              <w:jc w:val="left"/>
              <w:rPr>
                <w:lang w:val="en-US"/>
              </w:rPr>
            </w:pPr>
          </w:p>
        </w:tc>
        <w:tc>
          <w:tcPr>
            <w:tcW w:w="4621" w:type="dxa"/>
          </w:tcPr>
          <w:p w:rsidR="00AB39DF" w:rsidRPr="00DC5C83" w:rsidRDefault="00AB39DF" w:rsidP="00AB39DF">
            <w:pPr>
              <w:jc w:val="left"/>
              <w:rPr>
                <w:lang w:val="en-US"/>
              </w:rPr>
            </w:pPr>
          </w:p>
        </w:tc>
        <w:tc>
          <w:tcPr>
            <w:tcW w:w="1225" w:type="dxa"/>
          </w:tcPr>
          <w:p w:rsidR="00AB39DF" w:rsidRPr="00DC5C83" w:rsidRDefault="00AB39DF" w:rsidP="00AB39DF">
            <w:pPr>
              <w:jc w:val="left"/>
              <w:rPr>
                <w:lang w:val="en-US"/>
              </w:rPr>
            </w:pPr>
          </w:p>
        </w:tc>
        <w:tc>
          <w:tcPr>
            <w:tcW w:w="1327" w:type="dxa"/>
          </w:tcPr>
          <w:p w:rsidR="00AB39DF" w:rsidRPr="00DC5C83" w:rsidRDefault="00AB39DF" w:rsidP="00AB39DF">
            <w:pPr>
              <w:jc w:val="left"/>
              <w:rPr>
                <w:lang w:val="en-US"/>
              </w:rPr>
            </w:pPr>
          </w:p>
        </w:tc>
        <w:tc>
          <w:tcPr>
            <w:tcW w:w="3321" w:type="dxa"/>
          </w:tcPr>
          <w:p w:rsidR="00AB39DF" w:rsidRPr="00DC5C83" w:rsidRDefault="00AB39DF" w:rsidP="00AB39DF">
            <w:pPr>
              <w:jc w:val="left"/>
              <w:rPr>
                <w:lang w:val="en-US"/>
              </w:rPr>
            </w:pPr>
          </w:p>
        </w:tc>
      </w:tr>
      <w:tr w:rsidR="00E57650" w:rsidTr="00AB39DF">
        <w:tc>
          <w:tcPr>
            <w:tcW w:w="2322" w:type="dxa"/>
          </w:tcPr>
          <w:p w:rsidR="00E57650" w:rsidRDefault="00E57650" w:rsidP="00AB39DF">
            <w:pPr>
              <w:jc w:val="left"/>
              <w:rPr>
                <w:rFonts w:ascii="Museo 300" w:hAnsi="Museo 300"/>
                <w:b/>
                <w:color w:val="ED145B" w:themeColor="accent3"/>
                <w:lang w:val="en-US"/>
              </w:rPr>
            </w:pPr>
          </w:p>
        </w:tc>
        <w:tc>
          <w:tcPr>
            <w:tcW w:w="1132" w:type="dxa"/>
          </w:tcPr>
          <w:p w:rsidR="00E57650" w:rsidRPr="00DC5C83" w:rsidRDefault="00E57650" w:rsidP="00AB39DF">
            <w:pPr>
              <w:jc w:val="left"/>
              <w:rPr>
                <w:lang w:val="en-US"/>
              </w:rPr>
            </w:pPr>
          </w:p>
        </w:tc>
        <w:tc>
          <w:tcPr>
            <w:tcW w:w="4621" w:type="dxa"/>
          </w:tcPr>
          <w:p w:rsidR="00E57650" w:rsidRDefault="004D3B54" w:rsidP="00AB39D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Staff should complete a RAM form if they are running events or activities off-site.</w:t>
            </w:r>
          </w:p>
          <w:p w:rsidR="004D3B54" w:rsidRPr="00DC5C83" w:rsidRDefault="004D3B54" w:rsidP="00AB39DF">
            <w:pPr>
              <w:jc w:val="left"/>
              <w:rPr>
                <w:lang w:val="en-US"/>
              </w:rPr>
            </w:pPr>
          </w:p>
        </w:tc>
        <w:tc>
          <w:tcPr>
            <w:tcW w:w="1225" w:type="dxa"/>
          </w:tcPr>
          <w:p w:rsidR="00E57650" w:rsidRPr="00DC5C83" w:rsidRDefault="00E57650" w:rsidP="00AB39DF">
            <w:pPr>
              <w:jc w:val="left"/>
              <w:rPr>
                <w:lang w:val="en-US"/>
              </w:rPr>
            </w:pPr>
          </w:p>
        </w:tc>
        <w:tc>
          <w:tcPr>
            <w:tcW w:w="1327" w:type="dxa"/>
          </w:tcPr>
          <w:p w:rsidR="00E57650" w:rsidRPr="00DC5C83" w:rsidRDefault="00E57650" w:rsidP="00AB39DF">
            <w:pPr>
              <w:jc w:val="left"/>
              <w:rPr>
                <w:lang w:val="en-US"/>
              </w:rPr>
            </w:pPr>
          </w:p>
        </w:tc>
        <w:tc>
          <w:tcPr>
            <w:tcW w:w="3321" w:type="dxa"/>
          </w:tcPr>
          <w:p w:rsidR="00E57650" w:rsidRPr="00DC5C83" w:rsidRDefault="00E57650" w:rsidP="00AB39DF">
            <w:pPr>
              <w:jc w:val="left"/>
              <w:rPr>
                <w:lang w:val="en-US"/>
              </w:rPr>
            </w:pPr>
          </w:p>
        </w:tc>
      </w:tr>
    </w:tbl>
    <w:p w:rsidR="00AB39DF" w:rsidRPr="00D532F2" w:rsidRDefault="00AB39DF" w:rsidP="00DE57EC">
      <w:pPr>
        <w:jc w:val="left"/>
        <w:rPr>
          <w:rFonts w:ascii="Museo 300" w:hAnsi="Museo 300"/>
          <w:b/>
          <w:color w:val="009FDF" w:themeColor="accent2"/>
          <w:sz w:val="24"/>
          <w:szCs w:val="24"/>
          <w:lang w:val="en-US"/>
        </w:rPr>
      </w:pPr>
    </w:p>
    <w:p w:rsidR="00D532F2" w:rsidRDefault="00D532F2" w:rsidP="00DE57EC">
      <w:pPr>
        <w:jc w:val="left"/>
        <w:rPr>
          <w:rFonts w:ascii="Museo 300" w:hAnsi="Museo 300"/>
          <w:b/>
          <w:color w:val="ED145B" w:themeColor="accent3"/>
          <w:lang w:val="en-US"/>
        </w:rPr>
      </w:pPr>
    </w:p>
    <w:p w:rsidR="00510F14" w:rsidRDefault="00510F14" w:rsidP="00DE57EC">
      <w:pPr>
        <w:jc w:val="left"/>
        <w:rPr>
          <w:rFonts w:ascii="Museo 300" w:hAnsi="Museo 300"/>
          <w:b/>
          <w:color w:val="ED145B" w:themeColor="accent3"/>
          <w:lang w:val="en-US"/>
        </w:rPr>
      </w:pPr>
    </w:p>
    <w:p w:rsidR="00510F14" w:rsidRDefault="00510F14" w:rsidP="00DE57EC">
      <w:pPr>
        <w:jc w:val="left"/>
        <w:rPr>
          <w:rFonts w:ascii="Museo 300" w:hAnsi="Museo 300"/>
          <w:b/>
          <w:color w:val="ED145B" w:themeColor="accent3"/>
          <w:lang w:val="en-US"/>
        </w:rPr>
      </w:pPr>
    </w:p>
    <w:p w:rsidR="00510F14" w:rsidRDefault="00510F14" w:rsidP="00DE57EC">
      <w:pPr>
        <w:jc w:val="left"/>
        <w:rPr>
          <w:rFonts w:ascii="Museo 300" w:hAnsi="Museo 300"/>
          <w:b/>
          <w:color w:val="ED145B" w:themeColor="accent3"/>
          <w:lang w:val="en-US"/>
        </w:rPr>
      </w:pPr>
    </w:p>
    <w:p w:rsidR="00510F14" w:rsidRPr="001A4241" w:rsidRDefault="00510F14" w:rsidP="00DE57EC">
      <w:pPr>
        <w:jc w:val="left"/>
        <w:rPr>
          <w:rFonts w:ascii="Museo 300" w:hAnsi="Museo 300"/>
          <w:b/>
          <w:color w:val="ED145B" w:themeColor="accent3"/>
        </w:rPr>
      </w:pPr>
    </w:p>
    <w:p w:rsidR="00510F14" w:rsidRDefault="00510F14" w:rsidP="00DE57EC">
      <w:pPr>
        <w:jc w:val="left"/>
        <w:rPr>
          <w:rFonts w:ascii="Museo 300" w:hAnsi="Museo 300"/>
          <w:b/>
          <w:color w:val="ED145B" w:themeColor="accent3"/>
          <w:lang w:val="en-US"/>
        </w:rPr>
      </w:pPr>
    </w:p>
    <w:p w:rsidR="00510F14" w:rsidRDefault="00510F14" w:rsidP="00DE57EC">
      <w:pPr>
        <w:jc w:val="left"/>
        <w:rPr>
          <w:rFonts w:ascii="Museo 300" w:hAnsi="Museo 300"/>
          <w:b/>
          <w:color w:val="ED145B" w:themeColor="accent3"/>
          <w:lang w:val="en-US"/>
        </w:rPr>
      </w:pPr>
    </w:p>
    <w:p w:rsidR="00510F14" w:rsidRDefault="00510F14" w:rsidP="00DE57EC">
      <w:pPr>
        <w:jc w:val="left"/>
        <w:rPr>
          <w:rFonts w:ascii="Museo 300" w:hAnsi="Museo 300"/>
          <w:b/>
          <w:color w:val="ED145B" w:themeColor="accent3"/>
          <w:lang w:val="en-US"/>
        </w:rPr>
      </w:pPr>
    </w:p>
    <w:p w:rsidR="00510F14" w:rsidRDefault="00510F14" w:rsidP="00DE57EC">
      <w:pPr>
        <w:jc w:val="left"/>
        <w:rPr>
          <w:rFonts w:ascii="Museo 300" w:hAnsi="Museo 300"/>
          <w:b/>
          <w:color w:val="ED145B" w:themeColor="accent3"/>
          <w:lang w:val="en-US"/>
        </w:rPr>
      </w:pPr>
    </w:p>
    <w:p w:rsidR="00510F14" w:rsidRDefault="00510F14" w:rsidP="00DE57EC">
      <w:pPr>
        <w:jc w:val="left"/>
        <w:rPr>
          <w:rFonts w:ascii="Museo 300" w:hAnsi="Museo 300"/>
          <w:b/>
          <w:color w:val="ED145B" w:themeColor="accent3"/>
          <w:lang w:val="en-US"/>
        </w:rPr>
      </w:pPr>
    </w:p>
    <w:p w:rsidR="00510F14" w:rsidRDefault="00510F14" w:rsidP="00DE57EC">
      <w:pPr>
        <w:jc w:val="left"/>
        <w:rPr>
          <w:rFonts w:ascii="Museo 300" w:hAnsi="Museo 300"/>
          <w:b/>
          <w:color w:val="ED145B" w:themeColor="accent3"/>
          <w:lang w:val="en-US"/>
        </w:rPr>
      </w:pPr>
    </w:p>
    <w:p w:rsidR="00510F14" w:rsidRDefault="00510F14" w:rsidP="00DE57EC">
      <w:pPr>
        <w:jc w:val="left"/>
        <w:rPr>
          <w:rFonts w:ascii="Museo 300" w:hAnsi="Museo 300"/>
          <w:b/>
          <w:color w:val="ED145B" w:themeColor="accent3"/>
          <w:lang w:val="en-US"/>
        </w:rPr>
      </w:pPr>
    </w:p>
    <w:p w:rsidR="00510F14" w:rsidRPr="00A90570" w:rsidRDefault="00510F14" w:rsidP="00DE57EC">
      <w:pPr>
        <w:jc w:val="left"/>
        <w:rPr>
          <w:rFonts w:ascii="Museo 300" w:hAnsi="Museo 300"/>
          <w:b/>
          <w:color w:val="ED145B" w:themeColor="accent3"/>
          <w:lang w:val="en-US"/>
        </w:rPr>
      </w:pPr>
    </w:p>
    <w:sectPr w:rsidR="00510F14" w:rsidRPr="00A90570" w:rsidSect="00DE57EC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D5B" w:rsidRDefault="00ED4D5B" w:rsidP="00DE57EC">
      <w:r>
        <w:separator/>
      </w:r>
    </w:p>
  </w:endnote>
  <w:endnote w:type="continuationSeparator" w:id="0">
    <w:p w:rsidR="00ED4D5B" w:rsidRDefault="00ED4D5B" w:rsidP="00DE5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D5B" w:rsidRDefault="00ED4D5B" w:rsidP="00DE57EC">
      <w:r>
        <w:separator/>
      </w:r>
    </w:p>
  </w:footnote>
  <w:footnote w:type="continuationSeparator" w:id="0">
    <w:p w:rsidR="00ED4D5B" w:rsidRDefault="00ED4D5B" w:rsidP="00DE5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7EC" w:rsidRDefault="00DE57EC" w:rsidP="00A90570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52CC5"/>
    <w:multiLevelType w:val="hybridMultilevel"/>
    <w:tmpl w:val="11A6529A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1274F8"/>
    <w:multiLevelType w:val="hybridMultilevel"/>
    <w:tmpl w:val="A05C58E2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C37F08"/>
    <w:multiLevelType w:val="hybridMultilevel"/>
    <w:tmpl w:val="292838F6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0C0EDD"/>
    <w:multiLevelType w:val="hybridMultilevel"/>
    <w:tmpl w:val="CE6A54B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936EE4"/>
    <w:multiLevelType w:val="hybridMultilevel"/>
    <w:tmpl w:val="E1AC46F6"/>
    <w:lvl w:ilvl="0" w:tplc="14090019">
      <w:start w:val="1"/>
      <w:numFmt w:val="lowerLetter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626862"/>
    <w:multiLevelType w:val="hybridMultilevel"/>
    <w:tmpl w:val="44A257D2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B02903"/>
    <w:multiLevelType w:val="hybridMultilevel"/>
    <w:tmpl w:val="9D763E80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CE36CE"/>
    <w:multiLevelType w:val="hybridMultilevel"/>
    <w:tmpl w:val="0F906FE8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143C9"/>
    <w:multiLevelType w:val="hybridMultilevel"/>
    <w:tmpl w:val="4614F700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E3607D"/>
    <w:multiLevelType w:val="hybridMultilevel"/>
    <w:tmpl w:val="09229A06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19614E"/>
    <w:multiLevelType w:val="hybridMultilevel"/>
    <w:tmpl w:val="5538AD12"/>
    <w:lvl w:ilvl="0" w:tplc="1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72D17CA5"/>
    <w:multiLevelType w:val="hybridMultilevel"/>
    <w:tmpl w:val="95346D22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716BD2"/>
    <w:multiLevelType w:val="hybridMultilevel"/>
    <w:tmpl w:val="99A6F46A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862B88"/>
    <w:multiLevelType w:val="hybridMultilevel"/>
    <w:tmpl w:val="0E949C3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11"/>
  </w:num>
  <w:num w:numId="8">
    <w:abstractNumId w:val="9"/>
  </w:num>
  <w:num w:numId="9">
    <w:abstractNumId w:val="13"/>
  </w:num>
  <w:num w:numId="10">
    <w:abstractNumId w:val="8"/>
  </w:num>
  <w:num w:numId="11">
    <w:abstractNumId w:val="3"/>
  </w:num>
  <w:num w:numId="12">
    <w:abstractNumId w:val="12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7EC"/>
    <w:rsid w:val="001032B9"/>
    <w:rsid w:val="00140DA8"/>
    <w:rsid w:val="001A4241"/>
    <w:rsid w:val="003279C1"/>
    <w:rsid w:val="003D19D0"/>
    <w:rsid w:val="004D3B54"/>
    <w:rsid w:val="00510F14"/>
    <w:rsid w:val="0075095A"/>
    <w:rsid w:val="00770093"/>
    <w:rsid w:val="007A7026"/>
    <w:rsid w:val="00830CCF"/>
    <w:rsid w:val="008B75F7"/>
    <w:rsid w:val="008C077E"/>
    <w:rsid w:val="00943ACA"/>
    <w:rsid w:val="009D1737"/>
    <w:rsid w:val="009D6211"/>
    <w:rsid w:val="00A90570"/>
    <w:rsid w:val="00AB39DF"/>
    <w:rsid w:val="00C3505B"/>
    <w:rsid w:val="00D532F2"/>
    <w:rsid w:val="00D65EE8"/>
    <w:rsid w:val="00DC5C83"/>
    <w:rsid w:val="00DE57EC"/>
    <w:rsid w:val="00E2272C"/>
    <w:rsid w:val="00E57650"/>
    <w:rsid w:val="00ED4D5B"/>
    <w:rsid w:val="00F30C37"/>
    <w:rsid w:val="00F4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79EFB5"/>
  <w15:chartTrackingRefBased/>
  <w15:docId w15:val="{80CD9A78-C4B0-46AC-99E6-54B1CD06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0C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30C37"/>
    <w:pPr>
      <w:jc w:val="left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30C37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F30C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7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7EC"/>
  </w:style>
  <w:style w:type="paragraph" w:styleId="Footer">
    <w:name w:val="footer"/>
    <w:basedOn w:val="Normal"/>
    <w:link w:val="FooterChar"/>
    <w:uiPriority w:val="99"/>
    <w:unhideWhenUsed/>
    <w:rsid w:val="00DE57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7EC"/>
  </w:style>
  <w:style w:type="paragraph" w:styleId="BalloonText">
    <w:name w:val="Balloon Text"/>
    <w:basedOn w:val="Normal"/>
    <w:link w:val="BalloonTextChar"/>
    <w:uiPriority w:val="99"/>
    <w:semiHidden/>
    <w:unhideWhenUsed/>
    <w:rsid w:val="00DE57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7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E5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NSNZ">
      <a:dk1>
        <a:srgbClr val="1A315C"/>
      </a:dk1>
      <a:lt1>
        <a:sysClr val="window" lastClr="FFFFFF"/>
      </a:lt1>
      <a:dk2>
        <a:srgbClr val="44546A"/>
      </a:dk2>
      <a:lt2>
        <a:srgbClr val="E7E6E6"/>
      </a:lt2>
      <a:accent1>
        <a:srgbClr val="1A315C"/>
      </a:accent1>
      <a:accent2>
        <a:srgbClr val="009FDF"/>
      </a:accent2>
      <a:accent3>
        <a:srgbClr val="ED145B"/>
      </a:accent3>
      <a:accent4>
        <a:srgbClr val="ED8B00"/>
      </a:accent4>
      <a:accent5>
        <a:srgbClr val="FFFFFF"/>
      </a:accent5>
      <a:accent6>
        <a:srgbClr val="FFFFFF"/>
      </a:accent6>
      <a:hlink>
        <a:srgbClr val="ED145B"/>
      </a:hlink>
      <a:folHlink>
        <a:srgbClr val="009FD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 Casey</dc:creator>
  <cp:keywords/>
  <dc:description/>
  <cp:lastModifiedBy>Tess Casey</cp:lastModifiedBy>
  <cp:revision>4</cp:revision>
  <dcterms:created xsi:type="dcterms:W3CDTF">2019-11-07T00:51:00Z</dcterms:created>
  <dcterms:modified xsi:type="dcterms:W3CDTF">2019-11-11T01:23:00Z</dcterms:modified>
</cp:coreProperties>
</file>